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55B2" w14:textId="77777777" w:rsidR="009129E6" w:rsidRDefault="009129E6" w:rsidP="0019500F">
      <w:pPr>
        <w:spacing w:line="479" w:lineRule="atLeast"/>
        <w:ind w:left="284" w:right="140"/>
        <w:jc w:val="center"/>
        <w:rPr>
          <w:rFonts w:ascii="Arial" w:hAnsi="Arial" w:cs="Arial"/>
          <w:sz w:val="20"/>
        </w:rPr>
      </w:pPr>
    </w:p>
    <w:p w14:paraId="7EE949F1" w14:textId="2EB2DFE4" w:rsidR="00E10A4D" w:rsidRDefault="00E10A4D" w:rsidP="0019500F">
      <w:pPr>
        <w:spacing w:line="479" w:lineRule="atLeast"/>
        <w:ind w:left="284" w:right="140"/>
        <w:jc w:val="center"/>
        <w:rPr>
          <w:rFonts w:ascii="Arial" w:hAnsi="Arial" w:cs="Arial"/>
          <w:sz w:val="20"/>
        </w:rPr>
      </w:pPr>
      <w:r>
        <w:rPr>
          <w:rFonts w:ascii="Arial" w:hAnsi="Arial" w:cs="Arial"/>
          <w:sz w:val="20"/>
        </w:rPr>
        <w:t>Rep. n.</w:t>
      </w:r>
      <w:r w:rsidR="00280DB8">
        <w:rPr>
          <w:rFonts w:ascii="Arial" w:hAnsi="Arial" w:cs="Arial"/>
          <w:sz w:val="20"/>
        </w:rPr>
        <w:t xml:space="preserve"> del </w:t>
      </w:r>
    </w:p>
    <w:p w14:paraId="56C6948E" w14:textId="4218B043" w:rsidR="00913648" w:rsidRPr="009C6C7F" w:rsidRDefault="00913648" w:rsidP="0019500F">
      <w:pPr>
        <w:spacing w:line="479" w:lineRule="atLeast"/>
        <w:ind w:left="284" w:right="140"/>
        <w:jc w:val="center"/>
        <w:rPr>
          <w:rFonts w:ascii="Arial" w:hAnsi="Arial" w:cs="Arial"/>
          <w:sz w:val="20"/>
        </w:rPr>
      </w:pPr>
      <w:r w:rsidRPr="009C6C7F">
        <w:rPr>
          <w:rFonts w:ascii="Arial" w:hAnsi="Arial" w:cs="Arial"/>
          <w:sz w:val="20"/>
        </w:rPr>
        <w:t xml:space="preserve">ALTO TREVIGIANO SERVIZI </w:t>
      </w:r>
      <w:r w:rsidR="00EE6DB6">
        <w:rPr>
          <w:rFonts w:ascii="Arial" w:hAnsi="Arial" w:cs="Arial"/>
          <w:sz w:val="20"/>
        </w:rPr>
        <w:t>Spa</w:t>
      </w:r>
    </w:p>
    <w:p w14:paraId="21B12139" w14:textId="77777777" w:rsidR="00871C01" w:rsidRDefault="00913648" w:rsidP="00871C01">
      <w:pPr>
        <w:spacing w:line="479" w:lineRule="atLeast"/>
        <w:ind w:left="284" w:right="140"/>
        <w:jc w:val="center"/>
        <w:rPr>
          <w:rFonts w:ascii="Arial" w:hAnsi="Arial" w:cs="Arial"/>
          <w:sz w:val="20"/>
        </w:rPr>
      </w:pPr>
      <w:r w:rsidRPr="009C6C7F">
        <w:rPr>
          <w:rFonts w:ascii="Arial" w:hAnsi="Arial" w:cs="Arial"/>
          <w:sz w:val="20"/>
        </w:rPr>
        <w:t>con sede in Montebelluna (TV)</w:t>
      </w:r>
    </w:p>
    <w:p w14:paraId="2BEB25EE" w14:textId="71DF8029" w:rsidR="00F438DC" w:rsidRDefault="00F438DC" w:rsidP="00E1596A">
      <w:pPr>
        <w:pStyle w:val="Corpodeltesto3"/>
        <w:spacing w:line="479" w:lineRule="atLeast"/>
        <w:ind w:right="142"/>
        <w:rPr>
          <w:b/>
          <w:bCs/>
          <w:sz w:val="18"/>
          <w:szCs w:val="18"/>
        </w:rPr>
      </w:pPr>
      <w:r w:rsidRPr="00F438DC">
        <w:rPr>
          <w:b/>
          <w:bCs/>
          <w:sz w:val="18"/>
          <w:szCs w:val="18"/>
        </w:rPr>
        <w:t xml:space="preserve">SERVIZIO DI </w:t>
      </w:r>
      <w:r w:rsidR="00E1596A">
        <w:rPr>
          <w:b/>
          <w:bCs/>
          <w:sz w:val="18"/>
          <w:szCs w:val="18"/>
        </w:rPr>
        <w:t>_________________________________________________________</w:t>
      </w:r>
    </w:p>
    <w:p w14:paraId="6E6E07E3" w14:textId="26B5EA52" w:rsidR="00913648" w:rsidRPr="009C6C7F" w:rsidRDefault="00913648" w:rsidP="00823B1B">
      <w:pPr>
        <w:pStyle w:val="Corpodeltesto3"/>
        <w:spacing w:line="479" w:lineRule="atLeast"/>
        <w:ind w:right="142"/>
        <w:jc w:val="center"/>
        <w:rPr>
          <w:sz w:val="20"/>
        </w:rPr>
      </w:pPr>
      <w:r w:rsidRPr="009C6C7F">
        <w:rPr>
          <w:sz w:val="20"/>
        </w:rPr>
        <w:t>tra:</w:t>
      </w:r>
    </w:p>
    <w:p w14:paraId="0E3190F2" w14:textId="2C531E9A" w:rsidR="000024D5" w:rsidRPr="009C6C7F" w:rsidRDefault="000024D5" w:rsidP="00823B1B">
      <w:pPr>
        <w:pStyle w:val="Corpodeltesto3"/>
        <w:spacing w:line="479" w:lineRule="atLeast"/>
        <w:ind w:right="140"/>
        <w:rPr>
          <w:sz w:val="20"/>
        </w:rPr>
      </w:pPr>
      <w:r w:rsidRPr="009C6C7F">
        <w:rPr>
          <w:sz w:val="20"/>
        </w:rPr>
        <w:t xml:space="preserve">Alto Trevigiano Servizi </w:t>
      </w:r>
      <w:r w:rsidR="00EE6DB6">
        <w:rPr>
          <w:sz w:val="20"/>
        </w:rPr>
        <w:t>Spa</w:t>
      </w:r>
      <w:r w:rsidR="00EE6DB6" w:rsidRPr="009C6C7F">
        <w:rPr>
          <w:sz w:val="20"/>
        </w:rPr>
        <w:t xml:space="preserve"> </w:t>
      </w:r>
      <w:r w:rsidRPr="009C6C7F">
        <w:rPr>
          <w:sz w:val="20"/>
        </w:rPr>
        <w:t xml:space="preserve">con sede in via </w:t>
      </w:r>
      <w:proofErr w:type="spellStart"/>
      <w:r w:rsidRPr="009C6C7F">
        <w:rPr>
          <w:sz w:val="20"/>
        </w:rPr>
        <w:t>Schiavonesca</w:t>
      </w:r>
      <w:proofErr w:type="spellEnd"/>
      <w:r w:rsidRPr="009C6C7F">
        <w:rPr>
          <w:sz w:val="20"/>
        </w:rPr>
        <w:t xml:space="preserve"> Priula, n.86, Montebelluna (TV), </w:t>
      </w:r>
      <w:r>
        <w:rPr>
          <w:sz w:val="20"/>
        </w:rPr>
        <w:t>CF e P.</w:t>
      </w:r>
      <w:r w:rsidRPr="009C6C7F">
        <w:rPr>
          <w:sz w:val="20"/>
        </w:rPr>
        <w:t>IVA 041</w:t>
      </w:r>
      <w:r>
        <w:rPr>
          <w:sz w:val="20"/>
        </w:rPr>
        <w:t xml:space="preserve">63490263, nella persona </w:t>
      </w:r>
      <w:proofErr w:type="spellStart"/>
      <w:r>
        <w:rPr>
          <w:sz w:val="20"/>
        </w:rPr>
        <w:t>del</w:t>
      </w:r>
      <w:r w:rsidR="00F438DC">
        <w:rPr>
          <w:sz w:val="20"/>
        </w:rPr>
        <w:t>ll’ing</w:t>
      </w:r>
      <w:proofErr w:type="spellEnd"/>
      <w:r w:rsidR="00F438DC">
        <w:rPr>
          <w:sz w:val="20"/>
        </w:rPr>
        <w:t>. Fabio Vettori</w:t>
      </w:r>
      <w:r w:rsidRPr="009C6C7F">
        <w:rPr>
          <w:sz w:val="20"/>
        </w:rPr>
        <w:t xml:space="preserve">, nato a </w:t>
      </w:r>
      <w:r w:rsidR="00E1596A">
        <w:rPr>
          <w:sz w:val="20"/>
        </w:rPr>
        <w:t>______________________________</w:t>
      </w:r>
      <w:r w:rsidR="00884462">
        <w:rPr>
          <w:sz w:val="20"/>
        </w:rPr>
        <w:t xml:space="preserve">, </w:t>
      </w:r>
      <w:r w:rsidRPr="007A0D18">
        <w:rPr>
          <w:sz w:val="20"/>
        </w:rPr>
        <w:t>il quale dichiara di agire in quest’atto in nome, per conto e nell’interesse esclusivo</w:t>
      </w:r>
      <w:r w:rsidRPr="009C6C7F">
        <w:rPr>
          <w:sz w:val="20"/>
        </w:rPr>
        <w:t xml:space="preserve"> di Alto Trevigiano Servizi </w:t>
      </w:r>
      <w:r w:rsidR="00EE6DB6">
        <w:rPr>
          <w:sz w:val="20"/>
        </w:rPr>
        <w:t xml:space="preserve">Spa, </w:t>
      </w:r>
      <w:r>
        <w:rPr>
          <w:sz w:val="20"/>
        </w:rPr>
        <w:t>CF</w:t>
      </w:r>
      <w:r w:rsidRPr="009C6C7F">
        <w:rPr>
          <w:sz w:val="20"/>
        </w:rPr>
        <w:t xml:space="preserve"> e P</w:t>
      </w:r>
      <w:r>
        <w:rPr>
          <w:sz w:val="20"/>
        </w:rPr>
        <w:t>.</w:t>
      </w:r>
      <w:r w:rsidRPr="009C6C7F">
        <w:rPr>
          <w:sz w:val="20"/>
        </w:rPr>
        <w:t xml:space="preserve"> IVA 04163490263, con sede a Montebelluna (TV), di cui ricopre la carica di </w:t>
      </w:r>
      <w:r w:rsidR="00F438DC">
        <w:rPr>
          <w:sz w:val="20"/>
        </w:rPr>
        <w:t>presidente del consiglio di amministrazione</w:t>
      </w:r>
      <w:r w:rsidRPr="009C6C7F">
        <w:rPr>
          <w:sz w:val="20"/>
        </w:rPr>
        <w:t>, munito dei poteri necessari alla sottoscrizione</w:t>
      </w:r>
    </w:p>
    <w:p w14:paraId="1E924299" w14:textId="77777777" w:rsidR="00913648" w:rsidRPr="00FB116B" w:rsidRDefault="00E25086" w:rsidP="00823B1B">
      <w:pPr>
        <w:spacing w:line="479" w:lineRule="atLeast"/>
        <w:ind w:right="140"/>
        <w:jc w:val="center"/>
        <w:rPr>
          <w:rFonts w:ascii="Arial" w:hAnsi="Arial" w:cs="Arial"/>
          <w:b/>
          <w:sz w:val="18"/>
          <w:szCs w:val="18"/>
        </w:rPr>
      </w:pPr>
      <w:r>
        <w:rPr>
          <w:rFonts w:ascii="Arial" w:hAnsi="Arial" w:cs="Arial"/>
          <w:b/>
          <w:sz w:val="18"/>
          <w:szCs w:val="18"/>
        </w:rPr>
        <w:t>e</w:t>
      </w:r>
    </w:p>
    <w:p w14:paraId="6C11A146" w14:textId="2A373263" w:rsidR="00913648" w:rsidRPr="009C6C7F" w:rsidRDefault="00913648" w:rsidP="00823B1B">
      <w:pPr>
        <w:pStyle w:val="Corpodeltesto3"/>
        <w:spacing w:line="479" w:lineRule="atLeast"/>
        <w:ind w:right="140"/>
        <w:rPr>
          <w:sz w:val="20"/>
        </w:rPr>
      </w:pPr>
      <w:r w:rsidRPr="009C6C7F">
        <w:rPr>
          <w:sz w:val="20"/>
        </w:rPr>
        <w:t xml:space="preserve">la ditta </w:t>
      </w:r>
      <w:r w:rsidR="00E1596A">
        <w:rPr>
          <w:sz w:val="20"/>
        </w:rPr>
        <w:t>__________________________</w:t>
      </w:r>
      <w:r w:rsidR="00871C01">
        <w:rPr>
          <w:sz w:val="20"/>
        </w:rPr>
        <w:t xml:space="preserve"> </w:t>
      </w:r>
      <w:r w:rsidR="00BF1AEF">
        <w:rPr>
          <w:sz w:val="20"/>
        </w:rPr>
        <w:t>con</w:t>
      </w:r>
      <w:r w:rsidRPr="009C6C7F">
        <w:rPr>
          <w:sz w:val="20"/>
        </w:rPr>
        <w:t xml:space="preserve"> sede legale in</w:t>
      </w:r>
      <w:r w:rsidR="007F249A" w:rsidRPr="009C6C7F">
        <w:rPr>
          <w:sz w:val="20"/>
        </w:rPr>
        <w:t xml:space="preserve"> </w:t>
      </w:r>
      <w:r w:rsidR="00E1596A" w:rsidRPr="009C6C7F">
        <w:rPr>
          <w:sz w:val="20"/>
        </w:rPr>
        <w:t xml:space="preserve"> </w:t>
      </w:r>
      <w:r w:rsidR="00E1596A">
        <w:rPr>
          <w:sz w:val="20"/>
        </w:rPr>
        <w:t xml:space="preserve">__________________________ </w:t>
      </w:r>
      <w:r w:rsidR="0024181F">
        <w:rPr>
          <w:sz w:val="20"/>
        </w:rPr>
        <w:t>CF</w:t>
      </w:r>
      <w:r w:rsidR="00C7373E">
        <w:rPr>
          <w:sz w:val="20"/>
        </w:rPr>
        <w:t>:</w:t>
      </w:r>
      <w:r w:rsidR="00C7373E" w:rsidRPr="00C7373E">
        <w:rPr>
          <w:sz w:val="20"/>
        </w:rPr>
        <w:t>0</w:t>
      </w:r>
      <w:r w:rsidR="00E1596A" w:rsidRPr="009C6C7F">
        <w:rPr>
          <w:sz w:val="20"/>
        </w:rPr>
        <w:t xml:space="preserve"> </w:t>
      </w:r>
      <w:r w:rsidR="00E1596A">
        <w:rPr>
          <w:sz w:val="20"/>
        </w:rPr>
        <w:t xml:space="preserve">__________________________ </w:t>
      </w:r>
      <w:r w:rsidR="00C7373E">
        <w:rPr>
          <w:sz w:val="20"/>
        </w:rPr>
        <w:t xml:space="preserve"> </w:t>
      </w:r>
      <w:r w:rsidR="00F3302B" w:rsidRPr="000E0411">
        <w:rPr>
          <w:sz w:val="20"/>
        </w:rPr>
        <w:t>e</w:t>
      </w:r>
      <w:r w:rsidR="009A39FA" w:rsidRPr="009C6C7F">
        <w:rPr>
          <w:sz w:val="20"/>
        </w:rPr>
        <w:t xml:space="preserve"> P</w:t>
      </w:r>
      <w:r w:rsidR="0024181F">
        <w:rPr>
          <w:sz w:val="20"/>
        </w:rPr>
        <w:t>.</w:t>
      </w:r>
      <w:r w:rsidR="009A39FA" w:rsidRPr="009C6C7F">
        <w:rPr>
          <w:sz w:val="20"/>
        </w:rPr>
        <w:t>IVA</w:t>
      </w:r>
      <w:r w:rsidR="00C7373E">
        <w:rPr>
          <w:sz w:val="20"/>
        </w:rPr>
        <w:t xml:space="preserve">: </w:t>
      </w:r>
      <w:r w:rsidR="00E1596A">
        <w:rPr>
          <w:sz w:val="20"/>
        </w:rPr>
        <w:t xml:space="preserve">__________________________ </w:t>
      </w:r>
      <w:r w:rsidR="00823B1B">
        <w:rPr>
          <w:sz w:val="20"/>
        </w:rPr>
        <w:t xml:space="preserve">, </w:t>
      </w:r>
      <w:r w:rsidR="00F3302B" w:rsidRPr="00F3302B">
        <w:rPr>
          <w:sz w:val="20"/>
        </w:rPr>
        <w:t>nella</w:t>
      </w:r>
      <w:r w:rsidR="00C64F69" w:rsidRPr="009C6C7F">
        <w:rPr>
          <w:sz w:val="20"/>
        </w:rPr>
        <w:t xml:space="preserve"> persona </w:t>
      </w:r>
      <w:r w:rsidR="00E1596A" w:rsidRPr="009C6C7F">
        <w:rPr>
          <w:sz w:val="20"/>
        </w:rPr>
        <w:t xml:space="preserve"> </w:t>
      </w:r>
      <w:r w:rsidR="00E1596A">
        <w:rPr>
          <w:sz w:val="20"/>
        </w:rPr>
        <w:t xml:space="preserve">__________________________ </w:t>
      </w:r>
      <w:r w:rsidRPr="009C6C7F">
        <w:rPr>
          <w:sz w:val="20"/>
        </w:rPr>
        <w:t xml:space="preserve"> nato</w:t>
      </w:r>
      <w:r w:rsidR="00C7373E">
        <w:rPr>
          <w:sz w:val="20"/>
        </w:rPr>
        <w:t xml:space="preserve"> a </w:t>
      </w:r>
      <w:r w:rsidR="00E1596A" w:rsidRPr="009C6C7F">
        <w:rPr>
          <w:sz w:val="20"/>
        </w:rPr>
        <w:t xml:space="preserve"> </w:t>
      </w:r>
      <w:r w:rsidR="00E1596A">
        <w:rPr>
          <w:sz w:val="20"/>
        </w:rPr>
        <w:t xml:space="preserve">__________________________ </w:t>
      </w:r>
      <w:r w:rsidR="00C7373E">
        <w:rPr>
          <w:sz w:val="20"/>
        </w:rPr>
        <w:t xml:space="preserve"> il </w:t>
      </w:r>
      <w:r w:rsidR="004A2C58" w:rsidRPr="009C6C7F">
        <w:rPr>
          <w:sz w:val="20"/>
        </w:rPr>
        <w:t xml:space="preserve"> </w:t>
      </w:r>
      <w:r w:rsidR="004A2C58">
        <w:rPr>
          <w:sz w:val="20"/>
        </w:rPr>
        <w:t xml:space="preserve">__________________________ </w:t>
      </w:r>
      <w:r w:rsidR="00E25086">
        <w:rPr>
          <w:sz w:val="20"/>
        </w:rPr>
        <w:t>in</w:t>
      </w:r>
      <w:r w:rsidRPr="009C6C7F">
        <w:rPr>
          <w:sz w:val="20"/>
        </w:rPr>
        <w:t xml:space="preserve"> qualità di</w:t>
      </w:r>
      <w:r w:rsidR="00175B45">
        <w:rPr>
          <w:sz w:val="20"/>
        </w:rPr>
        <w:t xml:space="preserve"> </w:t>
      </w:r>
      <w:r w:rsidR="007A2535">
        <w:rPr>
          <w:sz w:val="20"/>
        </w:rPr>
        <w:t>legale rappresentante</w:t>
      </w:r>
      <w:r w:rsidR="00EE0FA7" w:rsidRPr="009C6C7F">
        <w:rPr>
          <w:sz w:val="20"/>
        </w:rPr>
        <w:t xml:space="preserve"> </w:t>
      </w:r>
      <w:r w:rsidRPr="009C6C7F">
        <w:rPr>
          <w:sz w:val="20"/>
        </w:rPr>
        <w:t xml:space="preserve">della Società </w:t>
      </w:r>
      <w:r w:rsidR="001413E3" w:rsidRPr="009C6C7F">
        <w:rPr>
          <w:sz w:val="20"/>
        </w:rPr>
        <w:t>medesima</w:t>
      </w:r>
      <w:r w:rsidRPr="009C6C7F">
        <w:rPr>
          <w:sz w:val="20"/>
        </w:rPr>
        <w:t xml:space="preserve"> di seguito denominato fornitore o aggiudicatario;</w:t>
      </w:r>
    </w:p>
    <w:p w14:paraId="7B64F562" w14:textId="77777777" w:rsidR="00913648" w:rsidRPr="00FB116B" w:rsidRDefault="00913648" w:rsidP="00823B1B">
      <w:pPr>
        <w:pStyle w:val="Corpodeltesto2"/>
        <w:spacing w:line="479" w:lineRule="atLeast"/>
        <w:ind w:right="140"/>
        <w:jc w:val="center"/>
        <w:rPr>
          <w:b/>
          <w:bCs/>
          <w:sz w:val="18"/>
          <w:szCs w:val="18"/>
        </w:rPr>
      </w:pPr>
      <w:r w:rsidRPr="00FB116B">
        <w:rPr>
          <w:b/>
          <w:bCs/>
          <w:sz w:val="18"/>
          <w:szCs w:val="18"/>
        </w:rPr>
        <w:t>PREMESSO CHE</w:t>
      </w:r>
    </w:p>
    <w:p w14:paraId="6425E213" w14:textId="4D1D4F25" w:rsidR="000303AD" w:rsidRPr="000303AD" w:rsidRDefault="00823B1B" w:rsidP="00823B1B">
      <w:pPr>
        <w:pStyle w:val="Corpodeltesto3"/>
        <w:spacing w:line="479" w:lineRule="atLeast"/>
        <w:ind w:right="142"/>
        <w:rPr>
          <w:sz w:val="20"/>
        </w:rPr>
      </w:pPr>
      <w:r>
        <w:rPr>
          <w:sz w:val="20"/>
        </w:rPr>
        <w:t xml:space="preserve">- </w:t>
      </w:r>
      <w:r w:rsidR="000713DE" w:rsidRPr="000303AD">
        <w:rPr>
          <w:sz w:val="20"/>
        </w:rPr>
        <w:t>Con</w:t>
      </w:r>
      <w:r w:rsidR="00CA7628" w:rsidRPr="000303AD">
        <w:rPr>
          <w:sz w:val="20"/>
        </w:rPr>
        <w:t xml:space="preserve"> </w:t>
      </w:r>
      <w:r w:rsidR="00F438DC">
        <w:rPr>
          <w:sz w:val="20"/>
        </w:rPr>
        <w:t xml:space="preserve">delibera del cda </w:t>
      </w:r>
      <w:r w:rsidR="00EE71B9" w:rsidRPr="000303AD">
        <w:rPr>
          <w:sz w:val="20"/>
        </w:rPr>
        <w:t xml:space="preserve">di </w:t>
      </w:r>
      <w:r w:rsidR="00CA7628" w:rsidRPr="000303AD">
        <w:rPr>
          <w:sz w:val="20"/>
        </w:rPr>
        <w:t xml:space="preserve">Alto Trevigiano Servizi </w:t>
      </w:r>
      <w:r w:rsidR="00EE6DB6" w:rsidRPr="000303AD">
        <w:rPr>
          <w:sz w:val="20"/>
        </w:rPr>
        <w:t>Spa</w:t>
      </w:r>
      <w:r w:rsidR="00CA7628" w:rsidRPr="000303AD">
        <w:rPr>
          <w:sz w:val="20"/>
        </w:rPr>
        <w:t xml:space="preserve"> </w:t>
      </w:r>
      <w:r w:rsidR="00F438DC">
        <w:rPr>
          <w:sz w:val="20"/>
        </w:rPr>
        <w:t xml:space="preserve">n. </w:t>
      </w:r>
      <w:r w:rsidR="00681FE4">
        <w:rPr>
          <w:sz w:val="20"/>
        </w:rPr>
        <w:t>_________________________</w:t>
      </w:r>
      <w:proofErr w:type="gramStart"/>
      <w:r w:rsidR="00681FE4">
        <w:rPr>
          <w:sz w:val="20"/>
        </w:rPr>
        <w:t xml:space="preserve">_ </w:t>
      </w:r>
      <w:r w:rsidR="00681FE4" w:rsidRPr="009C6C7F">
        <w:rPr>
          <w:sz w:val="20"/>
        </w:rPr>
        <w:t xml:space="preserve"> </w:t>
      </w:r>
      <w:r w:rsidR="00681FE4">
        <w:rPr>
          <w:sz w:val="20"/>
        </w:rPr>
        <w:t>_</w:t>
      </w:r>
      <w:proofErr w:type="gramEnd"/>
      <w:r w:rsidR="00681FE4">
        <w:rPr>
          <w:sz w:val="20"/>
        </w:rPr>
        <w:t xml:space="preserve">_________________________ </w:t>
      </w:r>
      <w:r w:rsidR="00CA7628" w:rsidRPr="000303AD">
        <w:rPr>
          <w:sz w:val="20"/>
        </w:rPr>
        <w:t xml:space="preserve">è stata indetta gara d’appalto </w:t>
      </w:r>
      <w:r w:rsidR="00410F4B" w:rsidRPr="000303AD">
        <w:rPr>
          <w:sz w:val="20"/>
        </w:rPr>
        <w:t xml:space="preserve">telematica </w:t>
      </w:r>
      <w:r w:rsidR="00CA7628" w:rsidRPr="000303AD">
        <w:rPr>
          <w:sz w:val="20"/>
        </w:rPr>
        <w:t xml:space="preserve">per </w:t>
      </w:r>
      <w:r w:rsidR="00F438DC">
        <w:rPr>
          <w:sz w:val="20"/>
        </w:rPr>
        <w:t>il servizio</w:t>
      </w:r>
      <w:r w:rsidR="00410F4B" w:rsidRPr="000303AD">
        <w:rPr>
          <w:sz w:val="20"/>
        </w:rPr>
        <w:t xml:space="preserve"> di </w:t>
      </w:r>
      <w:r w:rsidR="00681FE4" w:rsidRPr="009C6C7F">
        <w:rPr>
          <w:sz w:val="20"/>
        </w:rPr>
        <w:t xml:space="preserve"> </w:t>
      </w:r>
      <w:r w:rsidR="00681FE4">
        <w:rPr>
          <w:sz w:val="20"/>
        </w:rPr>
        <w:t xml:space="preserve">__________________________ </w:t>
      </w:r>
      <w:r w:rsidR="0074172F" w:rsidRPr="000303AD">
        <w:rPr>
          <w:sz w:val="20"/>
        </w:rPr>
        <w:t>con</w:t>
      </w:r>
      <w:r w:rsidR="00E24B14" w:rsidRPr="000303AD">
        <w:rPr>
          <w:sz w:val="20"/>
        </w:rPr>
        <w:t xml:space="preserve"> </w:t>
      </w:r>
      <w:r w:rsidR="000303AD" w:rsidRPr="000303AD">
        <w:rPr>
          <w:sz w:val="20"/>
        </w:rPr>
        <w:t xml:space="preserve">procedura aperta ai sensi dell’articolo </w:t>
      </w:r>
      <w:r w:rsidR="00681FE4">
        <w:rPr>
          <w:sz w:val="20"/>
        </w:rPr>
        <w:t>71</w:t>
      </w:r>
      <w:r w:rsidR="000303AD" w:rsidRPr="000303AD">
        <w:rPr>
          <w:sz w:val="20"/>
        </w:rPr>
        <w:t xml:space="preserve"> del </w:t>
      </w:r>
      <w:proofErr w:type="spellStart"/>
      <w:r w:rsidR="000303AD" w:rsidRPr="000303AD">
        <w:rPr>
          <w:sz w:val="20"/>
        </w:rPr>
        <w:t>D.Lgs.</w:t>
      </w:r>
      <w:proofErr w:type="spellEnd"/>
      <w:r w:rsidR="000303AD" w:rsidRPr="000303AD">
        <w:rPr>
          <w:sz w:val="20"/>
        </w:rPr>
        <w:t xml:space="preserve"> </w:t>
      </w:r>
      <w:r w:rsidR="00681FE4">
        <w:rPr>
          <w:sz w:val="20"/>
        </w:rPr>
        <w:t>36/2023</w:t>
      </w:r>
      <w:r w:rsidR="000303AD" w:rsidRPr="000303AD">
        <w:rPr>
          <w:sz w:val="20"/>
        </w:rPr>
        <w:t xml:space="preserve"> e </w:t>
      </w:r>
      <w:proofErr w:type="spellStart"/>
      <w:r w:rsidR="000303AD" w:rsidRPr="000303AD">
        <w:rPr>
          <w:sz w:val="20"/>
        </w:rPr>
        <w:t>ss.mm.ii</w:t>
      </w:r>
      <w:proofErr w:type="spellEnd"/>
      <w:r w:rsidR="000303AD" w:rsidRPr="000303AD">
        <w:rPr>
          <w:sz w:val="20"/>
        </w:rPr>
        <w:t xml:space="preserve">. e delle altre normative in materia di pubblici appalti, con il criterio dell’offerta economicamente più vantaggiosa, individuata sulla base del miglior </w:t>
      </w:r>
      <w:r w:rsidR="000303AD" w:rsidRPr="000303AD">
        <w:rPr>
          <w:sz w:val="20"/>
        </w:rPr>
        <w:lastRenderedPageBreak/>
        <w:t xml:space="preserve">rapporto qualità/prezzo, ai sensi dell’art. </w:t>
      </w:r>
      <w:r w:rsidR="00681FE4">
        <w:rPr>
          <w:sz w:val="20"/>
        </w:rPr>
        <w:t>108</w:t>
      </w:r>
      <w:r w:rsidR="000303AD" w:rsidRPr="000303AD">
        <w:rPr>
          <w:sz w:val="20"/>
        </w:rPr>
        <w:t xml:space="preserve"> del </w:t>
      </w:r>
      <w:r w:rsidRPr="000303AD">
        <w:rPr>
          <w:sz w:val="20"/>
        </w:rPr>
        <w:t>D.lgs.</w:t>
      </w:r>
      <w:r w:rsidR="000303AD" w:rsidRPr="000303AD">
        <w:rPr>
          <w:sz w:val="20"/>
        </w:rPr>
        <w:t xml:space="preserve"> </w:t>
      </w:r>
      <w:r>
        <w:rPr>
          <w:sz w:val="20"/>
        </w:rPr>
        <w:t xml:space="preserve">n. </w:t>
      </w:r>
      <w:r w:rsidR="00681FE4">
        <w:rPr>
          <w:sz w:val="20"/>
        </w:rPr>
        <w:t>36/2023</w:t>
      </w:r>
      <w:r w:rsidR="000303AD" w:rsidRPr="000303AD">
        <w:rPr>
          <w:sz w:val="20"/>
        </w:rPr>
        <w:t xml:space="preserve"> secondo gli elementi di valutazione e relativi punteggi massimi ad essi attribuibili come specificati negli atti di gara;</w:t>
      </w:r>
    </w:p>
    <w:p w14:paraId="55A43216" w14:textId="77777777" w:rsidR="00681FE4" w:rsidRDefault="00823B1B" w:rsidP="00307487">
      <w:pPr>
        <w:pStyle w:val="Pidipagina"/>
        <w:widowControl w:val="0"/>
        <w:spacing w:line="479" w:lineRule="atLeast"/>
        <w:ind w:right="140"/>
        <w:jc w:val="both"/>
        <w:rPr>
          <w:sz w:val="20"/>
        </w:rPr>
      </w:pPr>
      <w:r>
        <w:rPr>
          <w:rFonts w:ascii="Arial" w:hAnsi="Arial" w:cs="Arial"/>
          <w:sz w:val="20"/>
          <w:lang w:val="it-IT"/>
        </w:rPr>
        <w:t>- I</w:t>
      </w:r>
      <w:r w:rsidR="00F438DC">
        <w:rPr>
          <w:rFonts w:ascii="Arial" w:hAnsi="Arial" w:cs="Arial"/>
          <w:sz w:val="20"/>
          <w:lang w:val="it-IT"/>
        </w:rPr>
        <w:t xml:space="preserve">l servizio </w:t>
      </w:r>
      <w:r>
        <w:rPr>
          <w:rFonts w:ascii="Arial" w:hAnsi="Arial" w:cs="Arial"/>
          <w:sz w:val="20"/>
          <w:lang w:val="it-IT"/>
        </w:rPr>
        <w:t xml:space="preserve">oggetto d’appalto </w:t>
      </w:r>
      <w:r w:rsidR="00F438DC">
        <w:rPr>
          <w:rFonts w:ascii="Arial" w:hAnsi="Arial" w:cs="Arial"/>
          <w:sz w:val="20"/>
          <w:lang w:val="it-IT"/>
        </w:rPr>
        <w:t>ha durata di 24 mesi</w:t>
      </w:r>
      <w:r w:rsidR="000303AD">
        <w:rPr>
          <w:rFonts w:ascii="Arial" w:hAnsi="Arial" w:cs="Arial"/>
          <w:sz w:val="20"/>
          <w:lang w:val="it-IT"/>
        </w:rPr>
        <w:t xml:space="preserve"> </w:t>
      </w:r>
      <w:r>
        <w:rPr>
          <w:rFonts w:ascii="Arial" w:hAnsi="Arial" w:cs="Arial"/>
          <w:sz w:val="20"/>
          <w:lang w:val="it-IT"/>
        </w:rPr>
        <w:t xml:space="preserve">e </w:t>
      </w:r>
      <w:r w:rsidR="00E24B14" w:rsidRPr="000303AD">
        <w:rPr>
          <w:rFonts w:ascii="Arial" w:hAnsi="Arial" w:cs="Arial"/>
          <w:sz w:val="20"/>
          <w:lang w:val="it-IT"/>
        </w:rPr>
        <w:t>un importo</w:t>
      </w:r>
      <w:r w:rsidR="00023367" w:rsidRPr="000303AD">
        <w:rPr>
          <w:rFonts w:ascii="Arial" w:hAnsi="Arial" w:cs="Arial"/>
          <w:sz w:val="20"/>
          <w:lang w:val="it-IT"/>
        </w:rPr>
        <w:t xml:space="preserve"> stimato</w:t>
      </w:r>
      <w:r w:rsidR="00E24B14" w:rsidRPr="000303AD">
        <w:rPr>
          <w:rFonts w:ascii="Arial" w:hAnsi="Arial" w:cs="Arial"/>
          <w:sz w:val="20"/>
          <w:lang w:val="it-IT"/>
        </w:rPr>
        <w:t xml:space="preserve"> a base d</w:t>
      </w:r>
      <w:r w:rsidR="00023367" w:rsidRPr="000303AD">
        <w:rPr>
          <w:rFonts w:ascii="Arial" w:hAnsi="Arial" w:cs="Arial"/>
          <w:sz w:val="20"/>
          <w:lang w:val="it-IT"/>
        </w:rPr>
        <w:t xml:space="preserve">’asta </w:t>
      </w:r>
      <w:r w:rsidR="00E24B14" w:rsidRPr="000303AD">
        <w:rPr>
          <w:rFonts w:ascii="Arial" w:hAnsi="Arial" w:cs="Arial"/>
          <w:sz w:val="20"/>
          <w:lang w:val="it-IT"/>
        </w:rPr>
        <w:t xml:space="preserve">pari </w:t>
      </w:r>
      <w:proofErr w:type="gramStart"/>
      <w:r w:rsidR="00E24B14" w:rsidRPr="000303AD">
        <w:rPr>
          <w:rFonts w:ascii="Arial" w:hAnsi="Arial" w:cs="Arial"/>
          <w:sz w:val="20"/>
          <w:lang w:val="it-IT"/>
        </w:rPr>
        <w:t xml:space="preserve">a </w:t>
      </w:r>
      <w:r w:rsidR="00681FE4" w:rsidRPr="009C6C7F">
        <w:rPr>
          <w:sz w:val="20"/>
        </w:rPr>
        <w:t xml:space="preserve"> </w:t>
      </w:r>
      <w:r w:rsidR="00681FE4">
        <w:rPr>
          <w:sz w:val="20"/>
        </w:rPr>
        <w:t>_</w:t>
      </w:r>
      <w:proofErr w:type="gramEnd"/>
      <w:r w:rsidR="00681FE4">
        <w:rPr>
          <w:sz w:val="20"/>
        </w:rPr>
        <w:t xml:space="preserve">_________________________ </w:t>
      </w:r>
      <w:r w:rsidR="00E24B14" w:rsidRPr="000303AD">
        <w:rPr>
          <w:rFonts w:ascii="Arial" w:hAnsi="Arial" w:cs="Arial"/>
          <w:sz w:val="20"/>
          <w:lang w:val="it-IT"/>
        </w:rPr>
        <w:t xml:space="preserve"> oneri per la sicurezza</w:t>
      </w:r>
      <w:r w:rsidR="00F438DC">
        <w:rPr>
          <w:rFonts w:ascii="Arial" w:hAnsi="Arial" w:cs="Arial"/>
          <w:sz w:val="20"/>
          <w:lang w:val="it-IT"/>
        </w:rPr>
        <w:t xml:space="preserve"> non ri</w:t>
      </w:r>
      <w:r>
        <w:rPr>
          <w:rFonts w:ascii="Arial" w:hAnsi="Arial" w:cs="Arial"/>
          <w:sz w:val="20"/>
          <w:lang w:val="it-IT"/>
        </w:rPr>
        <w:t>b</w:t>
      </w:r>
      <w:r w:rsidR="00F438DC">
        <w:rPr>
          <w:rFonts w:ascii="Arial" w:hAnsi="Arial" w:cs="Arial"/>
          <w:sz w:val="20"/>
          <w:lang w:val="it-IT"/>
        </w:rPr>
        <w:t>assabili</w:t>
      </w:r>
      <w:r w:rsidR="00E24B14" w:rsidRPr="000303AD">
        <w:rPr>
          <w:rFonts w:ascii="Arial" w:hAnsi="Arial" w:cs="Arial"/>
          <w:sz w:val="20"/>
          <w:lang w:val="it-IT"/>
        </w:rPr>
        <w:t xml:space="preserve"> </w:t>
      </w:r>
      <w:r w:rsidR="00906109" w:rsidRPr="000303AD">
        <w:rPr>
          <w:rFonts w:ascii="Arial" w:hAnsi="Arial" w:cs="Arial"/>
          <w:sz w:val="20"/>
          <w:lang w:val="it-IT"/>
        </w:rPr>
        <w:t xml:space="preserve">pari a </w:t>
      </w:r>
      <w:r w:rsidR="00681FE4" w:rsidRPr="009C6C7F">
        <w:rPr>
          <w:sz w:val="20"/>
        </w:rPr>
        <w:t xml:space="preserve"> </w:t>
      </w:r>
      <w:r w:rsidR="00681FE4">
        <w:rPr>
          <w:sz w:val="20"/>
        </w:rPr>
        <w:t xml:space="preserve">__________________________ </w:t>
      </w:r>
    </w:p>
    <w:p w14:paraId="2AC69059" w14:textId="57E8AE09" w:rsidR="00307487" w:rsidRDefault="000303AD" w:rsidP="00307487">
      <w:pPr>
        <w:pStyle w:val="Pidipagina"/>
        <w:widowControl w:val="0"/>
        <w:spacing w:line="479" w:lineRule="atLeast"/>
        <w:ind w:right="140"/>
        <w:jc w:val="both"/>
        <w:rPr>
          <w:rFonts w:ascii="Arial" w:hAnsi="Arial" w:cs="Arial"/>
          <w:sz w:val="20"/>
          <w:lang w:val="it-IT"/>
        </w:rPr>
      </w:pPr>
      <w:r>
        <w:rPr>
          <w:rFonts w:ascii="Arial" w:hAnsi="Arial" w:cs="Arial"/>
          <w:sz w:val="20"/>
          <w:lang w:val="it-IT"/>
        </w:rPr>
        <w:t>-</w:t>
      </w:r>
      <w:r w:rsidR="00823B1B">
        <w:rPr>
          <w:rFonts w:ascii="Arial" w:hAnsi="Arial" w:cs="Arial"/>
          <w:sz w:val="20"/>
          <w:lang w:val="it-IT"/>
        </w:rPr>
        <w:t xml:space="preserve"> </w:t>
      </w:r>
      <w:r w:rsidR="00D41B76" w:rsidRPr="00310E3D">
        <w:rPr>
          <w:rFonts w:ascii="Arial" w:hAnsi="Arial" w:cs="Arial"/>
          <w:sz w:val="20"/>
          <w:lang w:val="it-IT"/>
        </w:rPr>
        <w:t>I</w:t>
      </w:r>
      <w:r w:rsidR="00EC20F0" w:rsidRPr="00310E3D">
        <w:rPr>
          <w:rFonts w:ascii="Arial" w:hAnsi="Arial" w:cs="Arial"/>
          <w:sz w:val="20"/>
          <w:lang w:val="it-IT"/>
        </w:rPr>
        <w:t>n</w:t>
      </w:r>
      <w:r w:rsidR="00913648" w:rsidRPr="00310E3D">
        <w:rPr>
          <w:rFonts w:ascii="Arial" w:hAnsi="Arial" w:cs="Arial"/>
          <w:sz w:val="20"/>
          <w:lang w:val="it-IT"/>
        </w:rPr>
        <w:t xml:space="preserve"> esito all’esperi</w:t>
      </w:r>
      <w:r w:rsidR="00667117" w:rsidRPr="00310E3D">
        <w:rPr>
          <w:rFonts w:ascii="Arial" w:hAnsi="Arial" w:cs="Arial"/>
          <w:sz w:val="20"/>
          <w:lang w:val="it-IT"/>
        </w:rPr>
        <w:t xml:space="preserve">mento della gara d’appalto </w:t>
      </w:r>
      <w:r w:rsidR="00314C62" w:rsidRPr="00310E3D">
        <w:rPr>
          <w:rFonts w:ascii="Arial" w:hAnsi="Arial" w:cs="Arial"/>
          <w:sz w:val="20"/>
          <w:lang w:val="it-IT"/>
        </w:rPr>
        <w:t xml:space="preserve">con determinazione </w:t>
      </w:r>
      <w:r w:rsidR="00823B1B">
        <w:rPr>
          <w:rFonts w:ascii="Arial" w:hAnsi="Arial" w:cs="Arial"/>
          <w:sz w:val="20"/>
          <w:lang w:val="it-IT"/>
        </w:rPr>
        <w:t xml:space="preserve">del presidente di Alto Trevigiano Servizi spa n. </w:t>
      </w:r>
      <w:r w:rsidR="00681FE4">
        <w:rPr>
          <w:sz w:val="20"/>
        </w:rPr>
        <w:t xml:space="preserve">__________________________ </w:t>
      </w:r>
      <w:r w:rsidR="00823B1B">
        <w:rPr>
          <w:rFonts w:ascii="Arial" w:hAnsi="Arial" w:cs="Arial"/>
          <w:sz w:val="20"/>
          <w:lang w:val="it-IT"/>
        </w:rPr>
        <w:t xml:space="preserve"> </w:t>
      </w:r>
      <w:r>
        <w:rPr>
          <w:rFonts w:ascii="Arial" w:hAnsi="Arial" w:cs="Arial"/>
          <w:sz w:val="20"/>
          <w:lang w:val="it-IT"/>
        </w:rPr>
        <w:t xml:space="preserve">è </w:t>
      </w:r>
      <w:r w:rsidR="001B4BBC" w:rsidRPr="00310E3D">
        <w:rPr>
          <w:rFonts w:ascii="Arial" w:hAnsi="Arial" w:cs="Arial"/>
          <w:sz w:val="20"/>
          <w:lang w:val="it-IT"/>
        </w:rPr>
        <w:t>stat</w:t>
      </w:r>
      <w:r w:rsidR="00542BB9" w:rsidRPr="00310E3D">
        <w:rPr>
          <w:rFonts w:ascii="Arial" w:hAnsi="Arial" w:cs="Arial"/>
          <w:sz w:val="20"/>
          <w:lang w:val="it-IT"/>
        </w:rPr>
        <w:t>a</w:t>
      </w:r>
      <w:r w:rsidR="001B4BBC" w:rsidRPr="00310E3D">
        <w:rPr>
          <w:rFonts w:ascii="Arial" w:hAnsi="Arial" w:cs="Arial"/>
          <w:sz w:val="20"/>
          <w:lang w:val="it-IT"/>
        </w:rPr>
        <w:t xml:space="preserve"> aggiudicat</w:t>
      </w:r>
      <w:r w:rsidR="00542BB9" w:rsidRPr="00310E3D">
        <w:rPr>
          <w:rFonts w:ascii="Arial" w:hAnsi="Arial" w:cs="Arial"/>
          <w:sz w:val="20"/>
          <w:lang w:val="it-IT"/>
        </w:rPr>
        <w:t>a</w:t>
      </w:r>
      <w:r w:rsidR="001B4BBC" w:rsidRPr="00310E3D">
        <w:rPr>
          <w:rFonts w:ascii="Arial" w:hAnsi="Arial" w:cs="Arial"/>
          <w:sz w:val="20"/>
          <w:lang w:val="it-IT"/>
        </w:rPr>
        <w:t xml:space="preserve"> alla </w:t>
      </w:r>
      <w:r w:rsidR="00D8186F" w:rsidRPr="00310E3D">
        <w:rPr>
          <w:rFonts w:ascii="Arial" w:hAnsi="Arial" w:cs="Arial"/>
          <w:sz w:val="20"/>
          <w:lang w:val="it-IT"/>
        </w:rPr>
        <w:t xml:space="preserve">ditta </w:t>
      </w:r>
      <w:r w:rsidR="00681FE4" w:rsidRPr="009C6C7F">
        <w:rPr>
          <w:sz w:val="20"/>
        </w:rPr>
        <w:t xml:space="preserve"> </w:t>
      </w:r>
      <w:r w:rsidR="00681FE4">
        <w:rPr>
          <w:sz w:val="20"/>
        </w:rPr>
        <w:t xml:space="preserve">__________________________ </w:t>
      </w:r>
      <w:r w:rsidR="00307487">
        <w:rPr>
          <w:rFonts w:ascii="Arial" w:hAnsi="Arial" w:cs="Arial"/>
          <w:sz w:val="20"/>
          <w:lang w:val="it-IT"/>
        </w:rPr>
        <w:t xml:space="preserve">con importo complessivo offerto pari a Euro </w:t>
      </w:r>
      <w:r w:rsidR="00681FE4">
        <w:rPr>
          <w:sz w:val="20"/>
        </w:rPr>
        <w:t xml:space="preserve">__________________________ </w:t>
      </w:r>
      <w:r w:rsidR="00307487">
        <w:rPr>
          <w:rFonts w:ascii="Arial" w:hAnsi="Arial" w:cs="Arial"/>
          <w:sz w:val="20"/>
          <w:lang w:val="it-IT"/>
        </w:rPr>
        <w:t xml:space="preserve">di cui oneri per la sicurezza non ribassabili pari a Euro </w:t>
      </w:r>
      <w:r w:rsidR="00681FE4" w:rsidRPr="009C6C7F">
        <w:rPr>
          <w:sz w:val="20"/>
        </w:rPr>
        <w:t xml:space="preserve"> </w:t>
      </w:r>
      <w:r w:rsidR="00681FE4">
        <w:rPr>
          <w:sz w:val="20"/>
        </w:rPr>
        <w:t>__________________________</w:t>
      </w:r>
    </w:p>
    <w:p w14:paraId="3D2401CF" w14:textId="77777777" w:rsidR="00AB673F" w:rsidRDefault="009F1557" w:rsidP="0019500F">
      <w:pPr>
        <w:pStyle w:val="Corpodeltesto3"/>
        <w:widowControl w:val="0"/>
        <w:spacing w:line="479" w:lineRule="atLeast"/>
        <w:ind w:left="284" w:right="140"/>
        <w:jc w:val="center"/>
        <w:rPr>
          <w:sz w:val="20"/>
        </w:rPr>
      </w:pPr>
      <w:r w:rsidRPr="009C6C7F">
        <w:rPr>
          <w:b/>
          <w:bCs/>
          <w:sz w:val="20"/>
        </w:rPr>
        <w:t>SI CONVIENE E SI STIPULA QUANTO SEGUE</w:t>
      </w:r>
      <w:r w:rsidRPr="009C6C7F">
        <w:rPr>
          <w:sz w:val="20"/>
        </w:rPr>
        <w:t>:</w:t>
      </w:r>
    </w:p>
    <w:p w14:paraId="29662C61" w14:textId="77777777" w:rsidR="009F1557" w:rsidRDefault="009F1557" w:rsidP="003F1850">
      <w:pPr>
        <w:pStyle w:val="Articolo"/>
      </w:pPr>
      <w:bookmarkStart w:id="0" w:name="_Toc133829739"/>
      <w:r w:rsidRPr="009C6C7F">
        <w:t>OGGETTO DELL’A</w:t>
      </w:r>
      <w:bookmarkEnd w:id="0"/>
      <w:r w:rsidR="002B6CFB">
        <w:t>FFIDAMENTO</w:t>
      </w:r>
    </w:p>
    <w:p w14:paraId="28CE1157" w14:textId="77777777" w:rsidR="00681FE4" w:rsidRPr="00681FE4" w:rsidRDefault="00307487" w:rsidP="00681FE4">
      <w:pPr>
        <w:tabs>
          <w:tab w:val="left" w:pos="709"/>
        </w:tabs>
        <w:spacing w:after="80"/>
        <w:jc w:val="both"/>
        <w:rPr>
          <w:rFonts w:ascii="Arial" w:hAnsi="Arial" w:cs="Arial"/>
          <w:sz w:val="20"/>
        </w:rPr>
      </w:pPr>
      <w:bookmarkStart w:id="1" w:name="_Toc133829740"/>
      <w:r w:rsidRPr="00307487">
        <w:rPr>
          <w:rFonts w:ascii="Arial" w:hAnsi="Arial" w:cs="Arial"/>
          <w:sz w:val="20"/>
        </w:rPr>
        <w:t>L'affidamento ha ad oggetto il servizio</w:t>
      </w:r>
      <w:r w:rsidR="00681FE4">
        <w:rPr>
          <w:rFonts w:ascii="Arial" w:hAnsi="Arial" w:cs="Arial"/>
          <w:sz w:val="20"/>
        </w:rPr>
        <w:t>:</w:t>
      </w:r>
    </w:p>
    <w:p w14:paraId="1019F154" w14:textId="3B6EE82E" w:rsidR="00681FE4" w:rsidRPr="00681FE4" w:rsidRDefault="00681FE4" w:rsidP="00681FE4">
      <w:pPr>
        <w:pStyle w:val="Paragrafoelenco"/>
        <w:numPr>
          <w:ilvl w:val="0"/>
          <w:numId w:val="46"/>
        </w:numPr>
        <w:tabs>
          <w:tab w:val="left" w:pos="709"/>
        </w:tabs>
        <w:spacing w:after="80"/>
        <w:jc w:val="both"/>
        <w:rPr>
          <w:rFonts w:ascii="Arial" w:hAnsi="Arial" w:cs="Arial"/>
          <w:sz w:val="20"/>
        </w:rPr>
      </w:pPr>
      <w:r w:rsidRPr="00681FE4">
        <w:rPr>
          <w:rFonts w:ascii="Arial" w:hAnsi="Arial" w:cs="Arial"/>
          <w:sz w:val="20"/>
        </w:rPr>
        <w:t>prestazioni di natura tecnica e amministrativa relative alla gestione ordinaria degli impianti e delle stazioni di sollevamento come previsto nell’allegato A;</w:t>
      </w:r>
    </w:p>
    <w:p w14:paraId="4E4BD232" w14:textId="77777777" w:rsidR="00681FE4" w:rsidRPr="00681FE4" w:rsidRDefault="00681FE4" w:rsidP="00681FE4">
      <w:pPr>
        <w:pStyle w:val="Paragrafoelenco"/>
        <w:numPr>
          <w:ilvl w:val="0"/>
          <w:numId w:val="46"/>
        </w:numPr>
        <w:tabs>
          <w:tab w:val="left" w:pos="709"/>
        </w:tabs>
        <w:spacing w:after="80"/>
        <w:jc w:val="both"/>
        <w:rPr>
          <w:rFonts w:ascii="Arial" w:hAnsi="Arial" w:cs="Arial"/>
          <w:sz w:val="20"/>
        </w:rPr>
      </w:pPr>
      <w:r w:rsidRPr="00681FE4">
        <w:rPr>
          <w:rFonts w:ascii="Arial" w:hAnsi="Arial" w:cs="Arial"/>
          <w:sz w:val="20"/>
        </w:rPr>
        <w:t>organizzazione ed esecuzione dei servizi di manutenzione programmata dei comparti e delle attrezzature inerenti agli impianti di depurazione e delle stazioni di sollevamento come previsto nell’allegato A;</w:t>
      </w:r>
    </w:p>
    <w:p w14:paraId="4DCBA839" w14:textId="77777777" w:rsidR="00681FE4" w:rsidRPr="00681FE4" w:rsidRDefault="00681FE4" w:rsidP="00681FE4">
      <w:pPr>
        <w:pStyle w:val="Paragrafoelenco"/>
        <w:numPr>
          <w:ilvl w:val="0"/>
          <w:numId w:val="46"/>
        </w:numPr>
        <w:tabs>
          <w:tab w:val="left" w:pos="709"/>
        </w:tabs>
        <w:spacing w:after="80"/>
        <w:jc w:val="both"/>
        <w:rPr>
          <w:rFonts w:ascii="Arial" w:hAnsi="Arial" w:cs="Arial"/>
          <w:sz w:val="20"/>
        </w:rPr>
      </w:pPr>
      <w:r w:rsidRPr="00681FE4">
        <w:rPr>
          <w:rFonts w:ascii="Arial" w:hAnsi="Arial" w:cs="Arial"/>
          <w:sz w:val="20"/>
        </w:rPr>
        <w:t>ottimizzazione dei cicli di processo depurativo;</w:t>
      </w:r>
    </w:p>
    <w:p w14:paraId="1901674E" w14:textId="77777777" w:rsidR="00681FE4" w:rsidRPr="00681FE4" w:rsidRDefault="00681FE4" w:rsidP="00681FE4">
      <w:pPr>
        <w:pStyle w:val="Paragrafoelenco"/>
        <w:numPr>
          <w:ilvl w:val="0"/>
          <w:numId w:val="46"/>
        </w:numPr>
        <w:tabs>
          <w:tab w:val="left" w:pos="709"/>
        </w:tabs>
        <w:spacing w:after="80"/>
        <w:jc w:val="both"/>
        <w:rPr>
          <w:rFonts w:ascii="Arial" w:hAnsi="Arial" w:cs="Arial"/>
          <w:sz w:val="20"/>
        </w:rPr>
      </w:pPr>
      <w:r w:rsidRPr="00681FE4">
        <w:rPr>
          <w:rFonts w:ascii="Arial" w:hAnsi="Arial" w:cs="Arial"/>
          <w:sz w:val="20"/>
        </w:rPr>
        <w:t xml:space="preserve">controlli analitici relativi agli impianti di depurazione (controlli analitici di routine e gli autocontrolli da eseguire in conformità a quanto previsto dall’Allegato </w:t>
      </w:r>
      <w:proofErr w:type="gramStart"/>
      <w:r w:rsidRPr="00681FE4">
        <w:rPr>
          <w:rFonts w:ascii="Arial" w:hAnsi="Arial" w:cs="Arial"/>
          <w:sz w:val="20"/>
        </w:rPr>
        <w:t>5</w:t>
      </w:r>
      <w:proofErr w:type="gramEnd"/>
      <w:r w:rsidRPr="00681FE4">
        <w:rPr>
          <w:rFonts w:ascii="Arial" w:hAnsi="Arial" w:cs="Arial"/>
          <w:sz w:val="20"/>
        </w:rPr>
        <w:t xml:space="preserve"> della Parte III del </w:t>
      </w:r>
      <w:proofErr w:type="spellStart"/>
      <w:r w:rsidRPr="00681FE4">
        <w:rPr>
          <w:rFonts w:ascii="Arial" w:hAnsi="Arial" w:cs="Arial"/>
          <w:sz w:val="20"/>
        </w:rPr>
        <w:t>D.Lgs.</w:t>
      </w:r>
      <w:proofErr w:type="spellEnd"/>
      <w:r w:rsidRPr="00681FE4">
        <w:rPr>
          <w:rFonts w:ascii="Arial" w:hAnsi="Arial" w:cs="Arial"/>
          <w:sz w:val="20"/>
        </w:rPr>
        <w:t xml:space="preserve"> n. 152/2006 e </w:t>
      </w:r>
      <w:proofErr w:type="spellStart"/>
      <w:r w:rsidRPr="00681FE4">
        <w:rPr>
          <w:rFonts w:ascii="Arial" w:hAnsi="Arial" w:cs="Arial"/>
          <w:sz w:val="20"/>
        </w:rPr>
        <w:t>ss.mm.ii</w:t>
      </w:r>
      <w:proofErr w:type="spellEnd"/>
      <w:r w:rsidRPr="00681FE4">
        <w:rPr>
          <w:rFonts w:ascii="Arial" w:hAnsi="Arial" w:cs="Arial"/>
          <w:sz w:val="20"/>
        </w:rPr>
        <w:t>., dal DGR n. 578 del 10/05/2011, dal DGR n. 842 del 15.05.2012, testo integrato delle N.T.A. del P.T.A. Regione Veneto), dal D.M 30/07/99 e dall’autorizzazione allo scarico vigente rilasciata dagli Organi Competenti, come previsto in Allegato B;</w:t>
      </w:r>
    </w:p>
    <w:p w14:paraId="65E4D195" w14:textId="77777777" w:rsidR="00681FE4" w:rsidRPr="00681FE4" w:rsidRDefault="00681FE4" w:rsidP="00681FE4">
      <w:pPr>
        <w:pStyle w:val="Paragrafoelenco"/>
        <w:numPr>
          <w:ilvl w:val="0"/>
          <w:numId w:val="46"/>
        </w:numPr>
        <w:tabs>
          <w:tab w:val="left" w:pos="709"/>
        </w:tabs>
        <w:spacing w:after="80"/>
        <w:jc w:val="both"/>
        <w:rPr>
          <w:rFonts w:ascii="Arial" w:hAnsi="Arial" w:cs="Arial"/>
          <w:sz w:val="20"/>
        </w:rPr>
      </w:pPr>
      <w:r w:rsidRPr="00681FE4">
        <w:rPr>
          <w:rFonts w:ascii="Arial" w:hAnsi="Arial" w:cs="Arial"/>
          <w:sz w:val="20"/>
        </w:rPr>
        <w:t>servizio di reperibilità;</w:t>
      </w:r>
    </w:p>
    <w:p w14:paraId="16492E74" w14:textId="77777777" w:rsidR="00681FE4" w:rsidRPr="00681FE4" w:rsidRDefault="00681FE4" w:rsidP="00681FE4">
      <w:pPr>
        <w:pStyle w:val="Paragrafoelenco"/>
        <w:numPr>
          <w:ilvl w:val="0"/>
          <w:numId w:val="46"/>
        </w:numPr>
        <w:tabs>
          <w:tab w:val="left" w:pos="709"/>
        </w:tabs>
        <w:spacing w:after="80"/>
        <w:jc w:val="both"/>
        <w:rPr>
          <w:rFonts w:ascii="Arial" w:hAnsi="Arial" w:cs="Arial"/>
          <w:sz w:val="20"/>
        </w:rPr>
      </w:pPr>
      <w:r w:rsidRPr="00681FE4">
        <w:rPr>
          <w:rFonts w:ascii="Arial" w:hAnsi="Arial" w:cs="Arial"/>
          <w:sz w:val="20"/>
        </w:rPr>
        <w:t>programmazione dello smaltimento dei rifiuti prodotti e della fornitura dei reagenti chimici necessari ai processi depurativi;</w:t>
      </w:r>
    </w:p>
    <w:p w14:paraId="1087CC25" w14:textId="77777777" w:rsidR="00681FE4" w:rsidRPr="00681FE4" w:rsidRDefault="00681FE4" w:rsidP="00681FE4">
      <w:pPr>
        <w:pStyle w:val="Paragrafoelenco"/>
        <w:numPr>
          <w:ilvl w:val="0"/>
          <w:numId w:val="46"/>
        </w:numPr>
        <w:tabs>
          <w:tab w:val="left" w:pos="709"/>
        </w:tabs>
        <w:spacing w:after="80"/>
        <w:jc w:val="both"/>
        <w:rPr>
          <w:rFonts w:ascii="Arial" w:hAnsi="Arial" w:cs="Arial"/>
          <w:sz w:val="20"/>
        </w:rPr>
      </w:pPr>
      <w:r w:rsidRPr="00681FE4">
        <w:rPr>
          <w:rFonts w:ascii="Arial" w:hAnsi="Arial" w:cs="Arial"/>
          <w:sz w:val="20"/>
        </w:rPr>
        <w:t xml:space="preserve">esecuzione della manutenzione programmata al parco sonde, misuratori e campionatori installati presso gli impianti, oltre alle attrezzature da laboratorio, quali spettrofotometri da campo e termobilance presso alcuni impianti maggiori. </w:t>
      </w:r>
    </w:p>
    <w:p w14:paraId="44AF5D2A" w14:textId="77777777" w:rsidR="00681FE4" w:rsidRPr="00681FE4" w:rsidRDefault="00681FE4" w:rsidP="00681FE4">
      <w:pPr>
        <w:tabs>
          <w:tab w:val="left" w:pos="709"/>
        </w:tabs>
        <w:spacing w:after="80"/>
        <w:jc w:val="both"/>
        <w:rPr>
          <w:rFonts w:ascii="Arial" w:hAnsi="Arial" w:cs="Arial"/>
          <w:sz w:val="20"/>
        </w:rPr>
      </w:pPr>
      <w:r w:rsidRPr="00681FE4">
        <w:rPr>
          <w:rFonts w:ascii="Arial" w:hAnsi="Arial" w:cs="Arial"/>
          <w:sz w:val="20"/>
        </w:rPr>
        <w:t>Servizi a consuntivazione relativi ad analisi aggiuntive richieste, al servizio di reperibilità con interventi richiesti dall’Amministrazione.</w:t>
      </w:r>
    </w:p>
    <w:p w14:paraId="4FC15855" w14:textId="1695F72A" w:rsidR="00446A51" w:rsidRPr="001A38F5" w:rsidRDefault="008F7BD0" w:rsidP="00681FE4">
      <w:pPr>
        <w:pStyle w:val="Pidipagina"/>
        <w:widowControl w:val="0"/>
        <w:spacing w:line="479" w:lineRule="atLeast"/>
        <w:ind w:right="140"/>
        <w:jc w:val="both"/>
        <w:rPr>
          <w:rFonts w:ascii="Arial" w:hAnsi="Arial" w:cs="Arial"/>
          <w:sz w:val="20"/>
          <w:lang w:val="it-IT"/>
        </w:rPr>
      </w:pPr>
      <w:r w:rsidRPr="001A38F5">
        <w:rPr>
          <w:rFonts w:ascii="Arial" w:hAnsi="Arial" w:cs="Arial"/>
          <w:sz w:val="20"/>
          <w:lang w:val="it-IT"/>
        </w:rPr>
        <w:lastRenderedPageBreak/>
        <w:t>d’</w:t>
      </w:r>
      <w:r w:rsidR="00AC265E" w:rsidRPr="001A38F5">
        <w:rPr>
          <w:rFonts w:ascii="Arial" w:hAnsi="Arial" w:cs="Arial"/>
          <w:sz w:val="20"/>
          <w:lang w:val="it-IT"/>
        </w:rPr>
        <w:t>A</w:t>
      </w:r>
      <w:r w:rsidRPr="001A38F5">
        <w:rPr>
          <w:rFonts w:ascii="Arial" w:hAnsi="Arial" w:cs="Arial"/>
          <w:sz w:val="20"/>
          <w:lang w:val="it-IT"/>
        </w:rPr>
        <w:t>ppalto</w:t>
      </w:r>
      <w:r w:rsidR="00AC265E" w:rsidRPr="001A38F5">
        <w:rPr>
          <w:rFonts w:ascii="Arial" w:hAnsi="Arial" w:cs="Arial"/>
          <w:sz w:val="20"/>
          <w:lang w:val="it-IT"/>
        </w:rPr>
        <w:t xml:space="preserve"> </w:t>
      </w:r>
      <w:r w:rsidR="00C530F0" w:rsidRPr="001A38F5">
        <w:rPr>
          <w:rFonts w:ascii="Arial" w:hAnsi="Arial" w:cs="Arial"/>
          <w:sz w:val="20"/>
          <w:lang w:val="it-IT"/>
        </w:rPr>
        <w:t>(</w:t>
      </w:r>
      <w:r w:rsidR="00E3488D" w:rsidRPr="001A38F5">
        <w:rPr>
          <w:rFonts w:ascii="Arial" w:hAnsi="Arial" w:cs="Arial"/>
          <w:sz w:val="20"/>
          <w:lang w:val="it-IT"/>
        </w:rPr>
        <w:t>che è da considerarsi</w:t>
      </w:r>
      <w:r w:rsidR="00D471F1" w:rsidRPr="001A38F5">
        <w:rPr>
          <w:rFonts w:ascii="Arial" w:hAnsi="Arial" w:cs="Arial"/>
          <w:sz w:val="20"/>
          <w:lang w:val="it-IT"/>
        </w:rPr>
        <w:t xml:space="preserve"> </w:t>
      </w:r>
      <w:r w:rsidR="0049083F" w:rsidRPr="001A38F5">
        <w:rPr>
          <w:rFonts w:ascii="Arial" w:hAnsi="Arial" w:cs="Arial"/>
          <w:sz w:val="20"/>
          <w:lang w:val="it-IT"/>
        </w:rPr>
        <w:t>part</w:t>
      </w:r>
      <w:r w:rsidR="00510789" w:rsidRPr="001A38F5">
        <w:rPr>
          <w:rFonts w:ascii="Arial" w:hAnsi="Arial" w:cs="Arial"/>
          <w:sz w:val="20"/>
          <w:lang w:val="it-IT"/>
        </w:rPr>
        <w:t>e</w:t>
      </w:r>
      <w:r w:rsidR="0049083F" w:rsidRPr="001A38F5">
        <w:rPr>
          <w:rFonts w:ascii="Arial" w:hAnsi="Arial" w:cs="Arial"/>
          <w:sz w:val="20"/>
          <w:lang w:val="it-IT"/>
        </w:rPr>
        <w:t xml:space="preserve"> integrant</w:t>
      </w:r>
      <w:r w:rsidR="00510789" w:rsidRPr="001A38F5">
        <w:rPr>
          <w:rFonts w:ascii="Arial" w:hAnsi="Arial" w:cs="Arial"/>
          <w:sz w:val="20"/>
          <w:lang w:val="it-IT"/>
        </w:rPr>
        <w:t>e</w:t>
      </w:r>
      <w:r w:rsidR="00A722A8" w:rsidRPr="001A38F5">
        <w:rPr>
          <w:rFonts w:ascii="Arial" w:hAnsi="Arial" w:cs="Arial"/>
          <w:sz w:val="20"/>
          <w:lang w:val="it-IT"/>
        </w:rPr>
        <w:t xml:space="preserve"> del presente contratto, seppur non materialmente allegat</w:t>
      </w:r>
      <w:r w:rsidR="00C530F0" w:rsidRPr="001A38F5">
        <w:rPr>
          <w:rFonts w:ascii="Arial" w:hAnsi="Arial" w:cs="Arial"/>
          <w:sz w:val="20"/>
          <w:lang w:val="it-IT"/>
        </w:rPr>
        <w:t>o</w:t>
      </w:r>
      <w:r w:rsidR="00471237" w:rsidRPr="001A38F5">
        <w:rPr>
          <w:rFonts w:ascii="Arial" w:hAnsi="Arial" w:cs="Arial"/>
          <w:sz w:val="20"/>
          <w:lang w:val="it-IT"/>
        </w:rPr>
        <w:t>)</w:t>
      </w:r>
      <w:r w:rsidR="00471237">
        <w:rPr>
          <w:rFonts w:ascii="Arial" w:hAnsi="Arial" w:cs="Arial"/>
          <w:sz w:val="20"/>
          <w:lang w:val="it-IT"/>
        </w:rPr>
        <w:t>, unitamente</w:t>
      </w:r>
      <w:r w:rsidR="0042074E">
        <w:rPr>
          <w:rFonts w:ascii="Arial" w:hAnsi="Arial" w:cs="Arial"/>
          <w:sz w:val="20"/>
          <w:lang w:val="it-IT"/>
        </w:rPr>
        <w:t xml:space="preserve"> all’offerta della ditta presentata in </w:t>
      </w:r>
      <w:r w:rsidR="00023367">
        <w:rPr>
          <w:rFonts w:ascii="Arial" w:hAnsi="Arial" w:cs="Arial"/>
          <w:sz w:val="20"/>
          <w:lang w:val="it-IT"/>
        </w:rPr>
        <w:t>sede di gara</w:t>
      </w:r>
      <w:r w:rsidR="005D36BD">
        <w:rPr>
          <w:rFonts w:ascii="Arial" w:hAnsi="Arial" w:cs="Arial"/>
          <w:sz w:val="20"/>
          <w:lang w:val="it-IT"/>
        </w:rPr>
        <w:t>.</w:t>
      </w:r>
    </w:p>
    <w:p w14:paraId="47669F94" w14:textId="77777777" w:rsidR="009F1557" w:rsidRPr="009C6C7F" w:rsidRDefault="009F1557" w:rsidP="003F1850">
      <w:pPr>
        <w:pStyle w:val="Articolo"/>
      </w:pPr>
      <w:r w:rsidRPr="009C6C7F">
        <w:t>AMMONTAR</w:t>
      </w:r>
      <w:bookmarkEnd w:id="1"/>
      <w:r w:rsidR="001D13DD">
        <w:t xml:space="preserve">E </w:t>
      </w:r>
      <w:r w:rsidR="0014571B" w:rsidRPr="009C6C7F">
        <w:t>E DURATA</w:t>
      </w:r>
    </w:p>
    <w:p w14:paraId="4704BD6B" w14:textId="6B8E2E5E" w:rsidR="00C74052" w:rsidRPr="001A38F5" w:rsidRDefault="00435E7E" w:rsidP="0019500F">
      <w:pPr>
        <w:pStyle w:val="Pidipagina"/>
        <w:widowControl w:val="0"/>
        <w:spacing w:line="479" w:lineRule="atLeast"/>
        <w:ind w:right="140"/>
        <w:jc w:val="both"/>
        <w:rPr>
          <w:rFonts w:ascii="Arial" w:hAnsi="Arial" w:cs="Arial"/>
          <w:sz w:val="20"/>
          <w:lang w:val="it-IT"/>
        </w:rPr>
      </w:pPr>
      <w:bookmarkStart w:id="2" w:name="_Toc133829741"/>
      <w:r w:rsidRPr="001A38F5">
        <w:rPr>
          <w:rFonts w:ascii="Arial" w:hAnsi="Arial" w:cs="Arial"/>
          <w:sz w:val="20"/>
          <w:lang w:val="it-IT"/>
        </w:rPr>
        <w:t>L’</w:t>
      </w:r>
      <w:r w:rsidR="00BC3137" w:rsidRPr="001A38F5">
        <w:rPr>
          <w:rFonts w:ascii="Arial" w:hAnsi="Arial" w:cs="Arial"/>
          <w:sz w:val="20"/>
          <w:lang w:val="it-IT"/>
        </w:rPr>
        <w:t>importo</w:t>
      </w:r>
      <w:r w:rsidRPr="001A38F5">
        <w:rPr>
          <w:rFonts w:ascii="Arial" w:hAnsi="Arial" w:cs="Arial"/>
          <w:sz w:val="20"/>
          <w:lang w:val="it-IT"/>
        </w:rPr>
        <w:t xml:space="preserve"> complessivo </w:t>
      </w:r>
      <w:r w:rsidR="005F5D5E">
        <w:rPr>
          <w:rFonts w:ascii="Arial" w:hAnsi="Arial" w:cs="Arial"/>
          <w:sz w:val="20"/>
          <w:lang w:val="it-IT"/>
        </w:rPr>
        <w:t>contrattuale</w:t>
      </w:r>
      <w:r w:rsidR="00BC3137" w:rsidRPr="001A38F5">
        <w:rPr>
          <w:rFonts w:ascii="Arial" w:hAnsi="Arial" w:cs="Arial"/>
          <w:sz w:val="20"/>
          <w:lang w:val="it-IT"/>
        </w:rPr>
        <w:t xml:space="preserve"> </w:t>
      </w:r>
      <w:r w:rsidR="00C74052" w:rsidRPr="001A38F5">
        <w:rPr>
          <w:rFonts w:ascii="Arial" w:hAnsi="Arial" w:cs="Arial"/>
          <w:sz w:val="20"/>
          <w:lang w:val="it-IT"/>
        </w:rPr>
        <w:t xml:space="preserve">è pari </w:t>
      </w:r>
      <w:proofErr w:type="gramStart"/>
      <w:r w:rsidR="00C74052" w:rsidRPr="001A38F5">
        <w:rPr>
          <w:rFonts w:ascii="Arial" w:hAnsi="Arial" w:cs="Arial"/>
          <w:sz w:val="20"/>
          <w:lang w:val="it-IT"/>
        </w:rPr>
        <w:t xml:space="preserve">a </w:t>
      </w:r>
      <w:r w:rsidR="00681FE4" w:rsidRPr="009C6C7F">
        <w:rPr>
          <w:sz w:val="20"/>
        </w:rPr>
        <w:t xml:space="preserve"> </w:t>
      </w:r>
      <w:r w:rsidR="00681FE4">
        <w:rPr>
          <w:sz w:val="20"/>
        </w:rPr>
        <w:t>_</w:t>
      </w:r>
      <w:proofErr w:type="gramEnd"/>
      <w:r w:rsidR="00681FE4">
        <w:rPr>
          <w:sz w:val="20"/>
        </w:rPr>
        <w:t xml:space="preserve">_________________________ </w:t>
      </w:r>
      <w:r w:rsidR="00F62779">
        <w:rPr>
          <w:rFonts w:ascii="Arial" w:hAnsi="Arial" w:cs="Arial"/>
          <w:sz w:val="20"/>
          <w:lang w:val="it-IT"/>
        </w:rPr>
        <w:t xml:space="preserve"> di cui oneri per la sicurezza non ribassabili pari a Euro </w:t>
      </w:r>
      <w:r w:rsidR="00681FE4" w:rsidRPr="009C6C7F">
        <w:rPr>
          <w:sz w:val="20"/>
        </w:rPr>
        <w:t xml:space="preserve"> </w:t>
      </w:r>
      <w:r w:rsidR="00681FE4">
        <w:rPr>
          <w:sz w:val="20"/>
        </w:rPr>
        <w:t xml:space="preserve">__________________________ </w:t>
      </w:r>
      <w:r w:rsidR="00F62779">
        <w:rPr>
          <w:rFonts w:ascii="Arial" w:hAnsi="Arial" w:cs="Arial"/>
          <w:sz w:val="20"/>
          <w:lang w:val="it-IT"/>
        </w:rPr>
        <w:t>(</w:t>
      </w:r>
      <w:r w:rsidR="00956A3D" w:rsidRPr="00023367">
        <w:rPr>
          <w:rFonts w:ascii="Arial" w:hAnsi="Arial" w:cs="Arial"/>
          <w:sz w:val="20"/>
          <w:lang w:val="it-IT"/>
        </w:rPr>
        <w:t>IVA esclusa)</w:t>
      </w:r>
      <w:r w:rsidR="00F62779">
        <w:rPr>
          <w:rFonts w:ascii="Arial" w:hAnsi="Arial" w:cs="Arial"/>
          <w:sz w:val="20"/>
          <w:lang w:val="it-IT"/>
        </w:rPr>
        <w:t>.</w:t>
      </w:r>
    </w:p>
    <w:p w14:paraId="1BE384BF" w14:textId="1CC20F7B" w:rsidR="0047076F" w:rsidRPr="0047076F" w:rsidRDefault="0047076F" w:rsidP="0047076F">
      <w:pPr>
        <w:pStyle w:val="Pidipagina"/>
        <w:widowControl w:val="0"/>
        <w:spacing w:line="479" w:lineRule="atLeast"/>
        <w:ind w:right="140"/>
        <w:jc w:val="both"/>
        <w:rPr>
          <w:rFonts w:ascii="Arial" w:hAnsi="Arial" w:cs="Arial"/>
          <w:sz w:val="20"/>
          <w:lang w:val="it-IT"/>
        </w:rPr>
      </w:pPr>
      <w:r w:rsidRPr="0047076F">
        <w:rPr>
          <w:rFonts w:ascii="Arial" w:hAnsi="Arial" w:cs="Arial"/>
          <w:sz w:val="20"/>
          <w:lang w:val="it-IT"/>
        </w:rPr>
        <w:t>L’affidamento avrà durata</w:t>
      </w:r>
      <w:r w:rsidR="00F62779">
        <w:rPr>
          <w:rFonts w:ascii="Arial" w:hAnsi="Arial" w:cs="Arial"/>
          <w:sz w:val="20"/>
          <w:lang w:val="it-IT"/>
        </w:rPr>
        <w:t xml:space="preserve"> di 24 mesi</w:t>
      </w:r>
      <w:r w:rsidRPr="0047076F">
        <w:rPr>
          <w:rFonts w:ascii="Arial" w:hAnsi="Arial" w:cs="Arial"/>
          <w:sz w:val="20"/>
          <w:lang w:val="it-IT"/>
        </w:rPr>
        <w:t xml:space="preserve"> a decorrere dalla data di sottoscrizione del </w:t>
      </w:r>
      <w:r w:rsidR="00023367">
        <w:rPr>
          <w:rFonts w:ascii="Arial" w:hAnsi="Arial" w:cs="Arial"/>
          <w:sz w:val="20"/>
          <w:lang w:val="it-IT"/>
        </w:rPr>
        <w:t xml:space="preserve">presente </w:t>
      </w:r>
      <w:r w:rsidRPr="0047076F">
        <w:rPr>
          <w:rFonts w:ascii="Arial" w:hAnsi="Arial" w:cs="Arial"/>
          <w:sz w:val="20"/>
          <w:lang w:val="it-IT"/>
        </w:rPr>
        <w:t>contratto.</w:t>
      </w:r>
    </w:p>
    <w:p w14:paraId="5D758421" w14:textId="23BF01C2" w:rsidR="00A96C53" w:rsidRPr="009C6C7F" w:rsidRDefault="009F1557" w:rsidP="00A96C53">
      <w:pPr>
        <w:pStyle w:val="Articolo"/>
      </w:pPr>
      <w:r w:rsidRPr="009C6C7F">
        <w:t>COGNIZIONE DELLA NATURA DELL’APPALTO</w:t>
      </w:r>
    </w:p>
    <w:p w14:paraId="230E034D" w14:textId="77777777" w:rsidR="009F1557" w:rsidRPr="001A38F5" w:rsidRDefault="009F1557" w:rsidP="0019500F">
      <w:pPr>
        <w:pStyle w:val="Pidipagina"/>
        <w:widowControl w:val="0"/>
        <w:spacing w:line="479" w:lineRule="atLeast"/>
        <w:ind w:right="140"/>
        <w:jc w:val="both"/>
        <w:rPr>
          <w:rFonts w:ascii="Arial" w:hAnsi="Arial" w:cs="Arial"/>
          <w:sz w:val="20"/>
          <w:lang w:val="it-IT"/>
        </w:rPr>
      </w:pPr>
      <w:r w:rsidRPr="001A38F5">
        <w:rPr>
          <w:rFonts w:ascii="Arial" w:hAnsi="Arial" w:cs="Arial"/>
          <w:sz w:val="20"/>
          <w:lang w:val="it-IT"/>
        </w:rPr>
        <w:t xml:space="preserve">Il fornitore è conscio della natura </w:t>
      </w:r>
      <w:r w:rsidR="008E4821" w:rsidRPr="001A38F5">
        <w:rPr>
          <w:rFonts w:ascii="Arial" w:hAnsi="Arial" w:cs="Arial"/>
          <w:sz w:val="20"/>
          <w:lang w:val="it-IT"/>
        </w:rPr>
        <w:t>della fornitura</w:t>
      </w:r>
      <w:r w:rsidRPr="001A38F5">
        <w:rPr>
          <w:rFonts w:ascii="Arial" w:hAnsi="Arial" w:cs="Arial"/>
          <w:sz w:val="20"/>
          <w:lang w:val="it-IT"/>
        </w:rPr>
        <w:t xml:space="preserve"> e di tutte le circostanze generali e particolari che possono</w:t>
      </w:r>
      <w:r w:rsidR="007B7532" w:rsidRPr="001A38F5">
        <w:rPr>
          <w:rFonts w:ascii="Arial" w:hAnsi="Arial" w:cs="Arial"/>
          <w:sz w:val="20"/>
          <w:lang w:val="it-IT"/>
        </w:rPr>
        <w:t xml:space="preserve"> influire sulla sua esecuzione, </w:t>
      </w:r>
      <w:r w:rsidRPr="001A38F5">
        <w:rPr>
          <w:rFonts w:ascii="Arial" w:hAnsi="Arial" w:cs="Arial"/>
          <w:sz w:val="20"/>
          <w:lang w:val="it-IT"/>
        </w:rPr>
        <w:t>sulla determinazione dei prezzi e sulle condizioni contrattuali.</w:t>
      </w:r>
      <w:r w:rsidR="00633450" w:rsidRPr="001A38F5">
        <w:rPr>
          <w:rFonts w:ascii="Arial" w:hAnsi="Arial" w:cs="Arial"/>
          <w:sz w:val="20"/>
          <w:lang w:val="it-IT"/>
        </w:rPr>
        <w:t xml:space="preserve"> </w:t>
      </w:r>
    </w:p>
    <w:p w14:paraId="6BA171F8" w14:textId="77777777" w:rsidR="00633450" w:rsidRPr="001A38F5" w:rsidRDefault="00633450" w:rsidP="0019500F">
      <w:pPr>
        <w:pStyle w:val="Pidipagina"/>
        <w:widowControl w:val="0"/>
        <w:spacing w:line="479" w:lineRule="atLeast"/>
        <w:ind w:right="140"/>
        <w:jc w:val="both"/>
        <w:rPr>
          <w:rFonts w:ascii="Arial" w:hAnsi="Arial" w:cs="Arial"/>
          <w:sz w:val="20"/>
          <w:lang w:val="it-IT"/>
        </w:rPr>
      </w:pPr>
      <w:r w:rsidRPr="001A38F5">
        <w:rPr>
          <w:rFonts w:ascii="Arial" w:hAnsi="Arial" w:cs="Arial"/>
          <w:sz w:val="20"/>
          <w:lang w:val="it-IT"/>
        </w:rPr>
        <w:t xml:space="preserve">Con la </w:t>
      </w:r>
      <w:r w:rsidR="00BB42A5" w:rsidRPr="001A38F5">
        <w:rPr>
          <w:rFonts w:ascii="Arial" w:hAnsi="Arial" w:cs="Arial"/>
          <w:sz w:val="20"/>
          <w:lang w:val="it-IT"/>
        </w:rPr>
        <w:t xml:space="preserve">sottoscrizione del contratto l’affidatario </w:t>
      </w:r>
      <w:r w:rsidRPr="001A38F5">
        <w:rPr>
          <w:rFonts w:ascii="Arial" w:hAnsi="Arial" w:cs="Arial"/>
          <w:sz w:val="20"/>
          <w:lang w:val="it-IT"/>
        </w:rPr>
        <w:t>dichiara espressamente di aver tenuto conto di tutti gli oneri, previsti o meno, posti a suo carico e di ritenersi per gli stessi totalmente compensato rinunciando ad accampare maggiori richieste.</w:t>
      </w:r>
    </w:p>
    <w:p w14:paraId="2B9E1E7F" w14:textId="77777777" w:rsidR="003C56EA" w:rsidRDefault="009F1557" w:rsidP="0019500F">
      <w:pPr>
        <w:pStyle w:val="Pidipagina"/>
        <w:widowControl w:val="0"/>
        <w:spacing w:line="479" w:lineRule="atLeast"/>
        <w:ind w:right="140"/>
        <w:jc w:val="both"/>
        <w:rPr>
          <w:rFonts w:ascii="Arial" w:hAnsi="Arial" w:cs="Arial"/>
          <w:sz w:val="20"/>
          <w:lang w:val="it-IT"/>
        </w:rPr>
      </w:pPr>
      <w:r w:rsidRPr="001A38F5">
        <w:rPr>
          <w:rFonts w:ascii="Arial" w:hAnsi="Arial" w:cs="Arial"/>
          <w:sz w:val="20"/>
          <w:lang w:val="it-IT"/>
        </w:rPr>
        <w:t>Ciò premesso viene stabilito che con l’ass</w:t>
      </w:r>
      <w:r w:rsidR="00BB42A5" w:rsidRPr="001A38F5">
        <w:rPr>
          <w:rFonts w:ascii="Arial" w:hAnsi="Arial" w:cs="Arial"/>
          <w:sz w:val="20"/>
          <w:lang w:val="it-IT"/>
        </w:rPr>
        <w:t xml:space="preserve">unzione del presente appalto l’affidatario </w:t>
      </w:r>
      <w:r w:rsidRPr="001A38F5">
        <w:rPr>
          <w:rFonts w:ascii="Arial" w:hAnsi="Arial" w:cs="Arial"/>
          <w:sz w:val="20"/>
          <w:lang w:val="it-IT"/>
        </w:rPr>
        <w:t>rinuncia a qualsiasi compenso non previsto nel presente contratto per oneri diretti ed indiretti che potessero derivare dalle suindicate condizioni, le quali inoltre in nessun caso potranno dar motivo per variazioni dei termini di ultimazione contrattuale.</w:t>
      </w:r>
    </w:p>
    <w:p w14:paraId="6E10A09C" w14:textId="5D578735" w:rsidR="00A96C53" w:rsidRDefault="00EB2E20" w:rsidP="005D36BD">
      <w:pPr>
        <w:pStyle w:val="Pidipagina"/>
        <w:widowControl w:val="0"/>
        <w:spacing w:line="479" w:lineRule="atLeast"/>
        <w:ind w:right="140"/>
        <w:jc w:val="both"/>
        <w:rPr>
          <w:rFonts w:ascii="Arial" w:hAnsi="Arial" w:cs="Arial"/>
          <w:sz w:val="20"/>
          <w:lang w:val="it-IT"/>
        </w:rPr>
      </w:pPr>
      <w:r>
        <w:rPr>
          <w:rFonts w:ascii="Arial" w:hAnsi="Arial" w:cs="Arial"/>
          <w:sz w:val="20"/>
          <w:lang w:val="it-IT"/>
        </w:rPr>
        <w:t>.</w:t>
      </w:r>
      <w:r w:rsidR="007B0F0A">
        <w:rPr>
          <w:rFonts w:ascii="Arial" w:hAnsi="Arial" w:cs="Arial"/>
          <w:sz w:val="20"/>
          <w:lang w:val="it-IT"/>
        </w:rPr>
        <w:t xml:space="preserve"> </w:t>
      </w:r>
    </w:p>
    <w:p w14:paraId="024E505A" w14:textId="3A8FF770" w:rsidR="000D269E" w:rsidRDefault="000D269E" w:rsidP="003F1850">
      <w:pPr>
        <w:pStyle w:val="Articolo"/>
      </w:pPr>
      <w:r w:rsidRPr="000D269E">
        <w:t xml:space="preserve">CARATTERISTICHE TECNICHE DEL </w:t>
      </w:r>
      <w:r w:rsidR="00F438DC">
        <w:t>SERVIZIO</w:t>
      </w:r>
      <w:r w:rsidRPr="000D269E">
        <w:t xml:space="preserve"> RICHIESTO</w:t>
      </w:r>
    </w:p>
    <w:p w14:paraId="04E286B7" w14:textId="0AE483CF" w:rsidR="00903091" w:rsidRPr="00903091" w:rsidRDefault="00F438DC" w:rsidP="000B4ECD">
      <w:pPr>
        <w:pStyle w:val="Pidipagina"/>
        <w:widowControl w:val="0"/>
        <w:spacing w:line="479" w:lineRule="atLeast"/>
        <w:ind w:right="140"/>
        <w:jc w:val="both"/>
        <w:rPr>
          <w:rFonts w:ascii="Arial" w:hAnsi="Arial" w:cs="Arial"/>
          <w:sz w:val="20"/>
          <w:lang w:val="it-IT"/>
        </w:rPr>
      </w:pPr>
      <w:r>
        <w:rPr>
          <w:rFonts w:ascii="Arial" w:hAnsi="Arial" w:cs="Arial"/>
          <w:sz w:val="20"/>
          <w:lang w:val="it-IT"/>
        </w:rPr>
        <w:t>Il servizio è conforme alle previsioni del</w:t>
      </w:r>
      <w:r w:rsidR="00903091" w:rsidRPr="00903091">
        <w:rPr>
          <w:rFonts w:ascii="Arial" w:hAnsi="Arial" w:cs="Arial"/>
          <w:sz w:val="20"/>
          <w:lang w:val="it-IT"/>
        </w:rPr>
        <w:t xml:space="preserve"> CSA e all’offerta presentata dalla ditta fornitrice, se quanto sopra non dovesse trovare riscontro, la scrivente ha il diritto</w:t>
      </w:r>
      <w:r w:rsidR="000B4ECD">
        <w:rPr>
          <w:rFonts w:ascii="Arial" w:hAnsi="Arial" w:cs="Arial"/>
          <w:sz w:val="20"/>
          <w:lang w:val="it-IT"/>
        </w:rPr>
        <w:t xml:space="preserve"> di richiedere lo svolgimento del servizio come da atti di gara, e qualora non sia effettuato nei termini e modalità previste, può richiedere la risoluzione del contratto.</w:t>
      </w:r>
    </w:p>
    <w:p w14:paraId="09366B95" w14:textId="12EEF890" w:rsidR="00903091" w:rsidRDefault="00903091" w:rsidP="00903091">
      <w:pPr>
        <w:pStyle w:val="Pidipagina"/>
        <w:widowControl w:val="0"/>
        <w:spacing w:line="479" w:lineRule="atLeast"/>
        <w:ind w:right="140"/>
        <w:jc w:val="both"/>
        <w:rPr>
          <w:rFonts w:ascii="Arial" w:hAnsi="Arial" w:cs="Arial"/>
          <w:sz w:val="20"/>
          <w:lang w:val="it-IT"/>
        </w:rPr>
      </w:pPr>
      <w:r w:rsidRPr="00903091">
        <w:rPr>
          <w:rFonts w:ascii="Arial" w:hAnsi="Arial" w:cs="Arial"/>
          <w:sz w:val="20"/>
          <w:lang w:val="it-IT"/>
        </w:rPr>
        <w:t xml:space="preserve">La ditta affidataria si impegna inoltre a tenere aggiornate le certificazioni presentate in </w:t>
      </w:r>
      <w:r w:rsidRPr="00903091">
        <w:rPr>
          <w:rFonts w:ascii="Arial" w:hAnsi="Arial" w:cs="Arial"/>
          <w:sz w:val="20"/>
          <w:lang w:val="it-IT"/>
        </w:rPr>
        <w:lastRenderedPageBreak/>
        <w:t xml:space="preserve">sede di gara inviando ad Alto Trevigiano Servizi </w:t>
      </w:r>
      <w:r w:rsidR="00867B8A">
        <w:rPr>
          <w:rFonts w:ascii="Arial" w:hAnsi="Arial" w:cs="Arial"/>
          <w:sz w:val="20"/>
          <w:lang w:val="it-IT"/>
        </w:rPr>
        <w:t>spa</w:t>
      </w:r>
      <w:r w:rsidRPr="00903091">
        <w:rPr>
          <w:rFonts w:ascii="Arial" w:hAnsi="Arial" w:cs="Arial"/>
          <w:sz w:val="20"/>
          <w:lang w:val="it-IT"/>
        </w:rPr>
        <w:t xml:space="preserve"> copia conforme del rinnovo dei suddetti certificati presentati.</w:t>
      </w:r>
    </w:p>
    <w:p w14:paraId="63A82124" w14:textId="0AB565EC" w:rsidR="00681FE4" w:rsidRDefault="00FB3863" w:rsidP="00681FE4">
      <w:pPr>
        <w:pStyle w:val="Articolo"/>
      </w:pPr>
      <w:r>
        <w:t xml:space="preserve">MODALITA’ E </w:t>
      </w:r>
      <w:r w:rsidR="00A73BE2">
        <w:t>TERMINI</w:t>
      </w:r>
      <w:r w:rsidR="000154B3" w:rsidRPr="00BB7578">
        <w:t xml:space="preserve"> di conseg</w:t>
      </w:r>
      <w:r w:rsidR="00681FE4">
        <w:t>NA</w:t>
      </w:r>
    </w:p>
    <w:p w14:paraId="4C0E8ECC" w14:textId="7B05A1CC" w:rsidR="00681FE4" w:rsidRPr="00681FE4" w:rsidRDefault="00681FE4" w:rsidP="00681FE4">
      <w:pPr>
        <w:pStyle w:val="Articolo"/>
        <w:numPr>
          <w:ilvl w:val="0"/>
          <w:numId w:val="0"/>
        </w:numPr>
        <w:ind w:left="644" w:hanging="360"/>
      </w:pPr>
      <w:r>
        <w:t>RIF CSA</w:t>
      </w:r>
    </w:p>
    <w:p w14:paraId="250E6C41" w14:textId="584E8B2D" w:rsidR="00F758FA" w:rsidRPr="00F758FA" w:rsidRDefault="00F758FA" w:rsidP="00F758FA">
      <w:pPr>
        <w:pStyle w:val="Articolo"/>
        <w:rPr>
          <w:sz w:val="20"/>
        </w:rPr>
      </w:pPr>
      <w:r w:rsidRPr="00F758FA">
        <w:rPr>
          <w:sz w:val="20"/>
        </w:rPr>
        <w:t>PRESCRIZIONI TECNICHE PER L’ESECUZIONE DELLE OPERAZIONI</w:t>
      </w:r>
    </w:p>
    <w:p w14:paraId="355BC7B1" w14:textId="77777777" w:rsidR="00F758FA" w:rsidRPr="00F758FA" w:rsidRDefault="00F758FA" w:rsidP="00F758FA">
      <w:pPr>
        <w:autoSpaceDE w:val="0"/>
        <w:autoSpaceDN w:val="0"/>
        <w:adjustRightInd w:val="0"/>
        <w:jc w:val="both"/>
        <w:rPr>
          <w:rFonts w:ascii="Arial" w:hAnsi="Arial" w:cs="Arial"/>
          <w:b/>
          <w:bCs/>
          <w:sz w:val="20"/>
        </w:rPr>
      </w:pPr>
    </w:p>
    <w:p w14:paraId="1D088F1E" w14:textId="77777777" w:rsidR="00F758FA" w:rsidRPr="00F758FA" w:rsidRDefault="00F758FA" w:rsidP="00F758FA">
      <w:pPr>
        <w:pStyle w:val="Pidipagina"/>
        <w:widowControl w:val="0"/>
        <w:spacing w:line="479" w:lineRule="atLeast"/>
        <w:ind w:right="140"/>
        <w:jc w:val="both"/>
        <w:rPr>
          <w:rFonts w:ascii="Arial" w:hAnsi="Arial" w:cs="Arial"/>
          <w:sz w:val="20"/>
          <w:lang w:val="it-IT"/>
        </w:rPr>
      </w:pPr>
      <w:r w:rsidRPr="00F758FA">
        <w:rPr>
          <w:rFonts w:ascii="Arial" w:hAnsi="Arial" w:cs="Arial"/>
          <w:sz w:val="20"/>
          <w:lang w:val="it-IT"/>
        </w:rPr>
        <w:t>L’Impresa rimane unica responsabile dei danni di qualsiasi genere che potrebbero essere arrecati a persone o cose durante l’esecuzione delle operazioni ovvero dei danni derivanti da tali esecuzioni.</w:t>
      </w:r>
    </w:p>
    <w:p w14:paraId="6C67461E" w14:textId="77777777" w:rsidR="00F758FA" w:rsidRPr="00F758FA" w:rsidRDefault="00F758FA" w:rsidP="00F758FA">
      <w:pPr>
        <w:pStyle w:val="Pidipagina"/>
        <w:widowControl w:val="0"/>
        <w:spacing w:line="479" w:lineRule="atLeast"/>
        <w:ind w:right="140"/>
        <w:jc w:val="both"/>
        <w:rPr>
          <w:rFonts w:ascii="Arial" w:hAnsi="Arial" w:cs="Arial"/>
          <w:sz w:val="20"/>
          <w:lang w:val="it-IT"/>
        </w:rPr>
      </w:pPr>
      <w:r w:rsidRPr="00F758FA">
        <w:rPr>
          <w:rFonts w:ascii="Arial" w:hAnsi="Arial" w:cs="Arial"/>
          <w:sz w:val="20"/>
          <w:lang w:val="it-IT"/>
        </w:rPr>
        <w:t>L’Impresa risponderà direttamente, sia dal punto di vista civilistico che per eventuali conseguenze in ambito penale, per l’eventuale contaminazione dei liquidi prelevati dovuti a materiali estranei contenuti nelle autocisterne e scaricati in recapiti autorizzati che producano pregiudizio ai cicli depurativi e/o danni di natura ambientale.</w:t>
      </w:r>
    </w:p>
    <w:p w14:paraId="1A3B878C" w14:textId="0A94EFD2" w:rsidR="00F758FA" w:rsidRPr="00F758FA" w:rsidRDefault="00F758FA" w:rsidP="00F758FA">
      <w:pPr>
        <w:pStyle w:val="Pidipagina"/>
        <w:widowControl w:val="0"/>
        <w:spacing w:line="479" w:lineRule="atLeast"/>
        <w:ind w:right="140"/>
        <w:jc w:val="both"/>
        <w:rPr>
          <w:rFonts w:ascii="Arial" w:hAnsi="Arial" w:cs="Arial"/>
          <w:sz w:val="20"/>
          <w:lang w:val="it-IT"/>
        </w:rPr>
      </w:pPr>
      <w:r w:rsidRPr="00F758FA">
        <w:rPr>
          <w:rFonts w:ascii="Arial" w:hAnsi="Arial" w:cs="Arial"/>
          <w:sz w:val="20"/>
          <w:lang w:val="it-IT"/>
        </w:rPr>
        <w:t>Il servizio dovrà esser eseguito a perfetta regola d’arte ed in conformità delle norme e condizioni diffusamente elencate nonché secondo l’ordine e le disposizioni che all'atto pratico verranno impartite dalla Direzione dei Lavori, che potrà in alcuni casi essere svolta da più responsabili territoriali. L’Appaltatore, inoltre, si assume interamente, senza eccezione alcuna, la responsabilità civile e penale per la tutela delle cose e delle persone durante la esecuzione dei lavori, in conformità delle Leggi e dei regolamenti vigenti.</w:t>
      </w:r>
    </w:p>
    <w:p w14:paraId="59CBF887" w14:textId="77777777" w:rsidR="0072205C" w:rsidRPr="0072205C" w:rsidRDefault="0072205C" w:rsidP="003F1850">
      <w:pPr>
        <w:pStyle w:val="Articolo"/>
      </w:pPr>
      <w:r w:rsidRPr="0072205C">
        <w:t>RESPONSABILITA’ DELLA DITTA AFFIDATARIA</w:t>
      </w:r>
    </w:p>
    <w:p w14:paraId="010A40D1" w14:textId="77777777" w:rsidR="0072205C" w:rsidRPr="001A38F5" w:rsidRDefault="0072205C" w:rsidP="0019500F">
      <w:pPr>
        <w:pStyle w:val="Pidipagina"/>
        <w:widowControl w:val="0"/>
        <w:spacing w:line="479" w:lineRule="atLeast"/>
        <w:ind w:right="140"/>
        <w:jc w:val="both"/>
        <w:rPr>
          <w:rFonts w:ascii="Arial" w:hAnsi="Arial" w:cs="Arial"/>
          <w:sz w:val="20"/>
          <w:lang w:val="it-IT"/>
        </w:rPr>
      </w:pPr>
      <w:r w:rsidRPr="001A38F5">
        <w:rPr>
          <w:rFonts w:ascii="Arial" w:hAnsi="Arial" w:cs="Arial"/>
          <w:sz w:val="20"/>
          <w:lang w:val="it-IT"/>
        </w:rPr>
        <w:t xml:space="preserve">La Ditta </w:t>
      </w:r>
      <w:r w:rsidR="005B2E57" w:rsidRPr="001A38F5">
        <w:rPr>
          <w:rFonts w:ascii="Arial" w:hAnsi="Arial" w:cs="Arial"/>
          <w:sz w:val="20"/>
          <w:lang w:val="it-IT"/>
        </w:rPr>
        <w:t xml:space="preserve">fornitrice </w:t>
      </w:r>
      <w:r w:rsidRPr="001A38F5">
        <w:rPr>
          <w:rFonts w:ascii="Arial" w:hAnsi="Arial" w:cs="Arial"/>
          <w:sz w:val="20"/>
          <w:lang w:val="it-IT"/>
        </w:rPr>
        <w:t>sarà l’unica responsabile dei danni che dovesse arrecare ad ATS o a terzi nell’esecuzione delle attività oggetto d’appalto, tenendo manlevata la società da qualsiasi conseguenza pregiudizievole.</w:t>
      </w:r>
    </w:p>
    <w:p w14:paraId="6DC08C68" w14:textId="7790EFC3" w:rsidR="00167222" w:rsidRDefault="0072205C" w:rsidP="00167222">
      <w:pPr>
        <w:pStyle w:val="Pidipagina"/>
        <w:widowControl w:val="0"/>
        <w:spacing w:line="479" w:lineRule="atLeast"/>
        <w:ind w:right="140"/>
        <w:jc w:val="both"/>
        <w:rPr>
          <w:rFonts w:ascii="Arial" w:hAnsi="Arial" w:cs="Arial"/>
          <w:sz w:val="20"/>
          <w:lang w:val="it-IT"/>
        </w:rPr>
      </w:pPr>
      <w:r w:rsidRPr="00590DFC">
        <w:rPr>
          <w:rFonts w:ascii="Arial" w:hAnsi="Arial" w:cs="Arial"/>
          <w:sz w:val="20"/>
          <w:lang w:val="it-IT"/>
        </w:rPr>
        <w:t>Ai fini sopraindicati la ditta</w:t>
      </w:r>
      <w:r w:rsidR="00163C95" w:rsidRPr="00590DFC">
        <w:rPr>
          <w:rFonts w:ascii="Arial" w:hAnsi="Arial" w:cs="Arial"/>
          <w:sz w:val="20"/>
          <w:lang w:val="it-IT"/>
        </w:rPr>
        <w:t xml:space="preserve"> ha stipulato</w:t>
      </w:r>
      <w:r w:rsidRPr="00590DFC">
        <w:rPr>
          <w:rFonts w:ascii="Arial" w:hAnsi="Arial" w:cs="Arial"/>
          <w:sz w:val="20"/>
          <w:lang w:val="it-IT"/>
        </w:rPr>
        <w:t xml:space="preserve"> una polizza assicurativa “Responsabilità Civile verso i Terzi” per un massimale minimo di </w:t>
      </w:r>
      <w:r w:rsidR="00B64BD2">
        <w:rPr>
          <w:rFonts w:ascii="Arial" w:hAnsi="Arial" w:cs="Arial"/>
          <w:sz w:val="20"/>
          <w:lang w:val="it-IT"/>
        </w:rPr>
        <w:lastRenderedPageBreak/>
        <w:t>______________________________________________________________________________________________________________________________</w:t>
      </w:r>
    </w:p>
    <w:p w14:paraId="25BCAB3D" w14:textId="0ED77549" w:rsidR="0014571B" w:rsidRPr="00E2593F" w:rsidRDefault="0014571B" w:rsidP="00167222">
      <w:pPr>
        <w:pStyle w:val="Articolo"/>
      </w:pPr>
      <w:r w:rsidRPr="00E2593F">
        <w:t>CAUZIONE DEFINITIVA</w:t>
      </w:r>
    </w:p>
    <w:p w14:paraId="52020D73" w14:textId="75C2BD2C" w:rsidR="007F4B49" w:rsidRPr="001A38F5" w:rsidRDefault="007F4B49" w:rsidP="0019500F">
      <w:pPr>
        <w:pStyle w:val="Pidipagina"/>
        <w:widowControl w:val="0"/>
        <w:spacing w:line="479" w:lineRule="atLeast"/>
        <w:ind w:right="140"/>
        <w:jc w:val="both"/>
        <w:rPr>
          <w:rFonts w:ascii="Arial" w:hAnsi="Arial" w:cs="Arial"/>
          <w:sz w:val="20"/>
          <w:lang w:val="it-IT"/>
          <w:specVanish/>
        </w:rPr>
      </w:pPr>
      <w:r w:rsidRPr="001A38F5">
        <w:rPr>
          <w:rFonts w:ascii="Arial" w:hAnsi="Arial" w:cs="Arial"/>
          <w:sz w:val="20"/>
          <w:lang w:val="it-IT"/>
        </w:rPr>
        <w:t>A</w:t>
      </w:r>
      <w:r w:rsidR="007F457C" w:rsidRPr="001A38F5">
        <w:rPr>
          <w:rFonts w:ascii="Arial" w:hAnsi="Arial" w:cs="Arial"/>
          <w:sz w:val="20"/>
          <w:lang w:val="it-IT"/>
        </w:rPr>
        <w:t xml:space="preserve">i sensi dell’art. </w:t>
      </w:r>
      <w:r w:rsidR="00681FE4">
        <w:rPr>
          <w:rFonts w:ascii="Arial" w:hAnsi="Arial" w:cs="Arial"/>
          <w:sz w:val="20"/>
          <w:lang w:val="it-IT"/>
        </w:rPr>
        <w:t>53</w:t>
      </w:r>
      <w:r w:rsidR="007F457C" w:rsidRPr="001A38F5">
        <w:rPr>
          <w:rFonts w:ascii="Arial" w:hAnsi="Arial" w:cs="Arial"/>
          <w:sz w:val="20"/>
          <w:lang w:val="it-IT"/>
        </w:rPr>
        <w:t xml:space="preserve"> del d.lgs. n. </w:t>
      </w:r>
      <w:r w:rsidR="00681FE4">
        <w:rPr>
          <w:rFonts w:ascii="Arial" w:hAnsi="Arial" w:cs="Arial"/>
          <w:sz w:val="20"/>
          <w:lang w:val="it-IT"/>
        </w:rPr>
        <w:t>36/2023</w:t>
      </w:r>
      <w:r w:rsidR="007F249A" w:rsidRPr="001A38F5">
        <w:rPr>
          <w:rFonts w:ascii="Arial" w:hAnsi="Arial" w:cs="Arial"/>
          <w:sz w:val="20"/>
          <w:lang w:val="it-IT"/>
        </w:rPr>
        <w:t>,</w:t>
      </w:r>
      <w:r w:rsidRPr="001A38F5">
        <w:rPr>
          <w:rFonts w:ascii="Arial" w:hAnsi="Arial" w:cs="Arial"/>
          <w:sz w:val="20"/>
          <w:lang w:val="it-IT"/>
        </w:rPr>
        <w:t xml:space="preserve"> l</w:t>
      </w:r>
      <w:r w:rsidR="007C7537" w:rsidRPr="001A38F5">
        <w:rPr>
          <w:rFonts w:ascii="Arial" w:hAnsi="Arial" w:cs="Arial"/>
          <w:sz w:val="20"/>
          <w:lang w:val="it-IT"/>
        </w:rPr>
        <w:t>’a</w:t>
      </w:r>
      <w:r w:rsidR="00F0014C" w:rsidRPr="001A38F5">
        <w:rPr>
          <w:rFonts w:ascii="Arial" w:hAnsi="Arial" w:cs="Arial"/>
          <w:sz w:val="20"/>
          <w:lang w:val="it-IT"/>
        </w:rPr>
        <w:t>ffidatario ha presenta</w:t>
      </w:r>
      <w:r w:rsidR="006E6D91" w:rsidRPr="001A38F5">
        <w:rPr>
          <w:rFonts w:ascii="Arial" w:hAnsi="Arial" w:cs="Arial"/>
          <w:sz w:val="20"/>
          <w:lang w:val="it-IT"/>
        </w:rPr>
        <w:t xml:space="preserve">to </w:t>
      </w:r>
      <w:r w:rsidR="005F2CE9" w:rsidRPr="001A38F5">
        <w:rPr>
          <w:rFonts w:ascii="Arial" w:hAnsi="Arial" w:cs="Arial"/>
          <w:sz w:val="20"/>
          <w:lang w:val="it-IT"/>
        </w:rPr>
        <w:t>garanzia</w:t>
      </w:r>
      <w:r w:rsidR="006E6D91" w:rsidRPr="001A38F5">
        <w:rPr>
          <w:rFonts w:ascii="Arial" w:hAnsi="Arial" w:cs="Arial"/>
          <w:sz w:val="20"/>
          <w:lang w:val="it-IT"/>
        </w:rPr>
        <w:t xml:space="preserve"> </w:t>
      </w:r>
      <w:r w:rsidR="00BC4B68" w:rsidRPr="001A38F5">
        <w:rPr>
          <w:rFonts w:ascii="Arial" w:hAnsi="Arial" w:cs="Arial"/>
          <w:sz w:val="20"/>
          <w:lang w:val="it-IT"/>
        </w:rPr>
        <w:t>definitiva mediante</w:t>
      </w:r>
      <w:r w:rsidR="006E6D91" w:rsidRPr="001A38F5">
        <w:rPr>
          <w:rFonts w:ascii="Arial" w:hAnsi="Arial" w:cs="Arial"/>
          <w:sz w:val="20"/>
          <w:lang w:val="it-IT"/>
        </w:rPr>
        <w:t xml:space="preserve"> </w:t>
      </w:r>
      <w:r w:rsidR="00DE3A95">
        <w:rPr>
          <w:rFonts w:ascii="Arial" w:hAnsi="Arial" w:cs="Arial"/>
          <w:sz w:val="20"/>
          <w:lang w:val="it-IT"/>
        </w:rPr>
        <w:t xml:space="preserve">polizza </w:t>
      </w:r>
      <w:r w:rsidR="00B64BD2">
        <w:rPr>
          <w:rFonts w:ascii="Arial" w:hAnsi="Arial" w:cs="Arial"/>
          <w:sz w:val="20"/>
          <w:lang w:val="it-IT"/>
        </w:rPr>
        <w:t>_________________________________________________________________________________________</w:t>
      </w:r>
    </w:p>
    <w:p w14:paraId="33CACE81" w14:textId="77777777" w:rsidR="00F06653" w:rsidRPr="001A38F5" w:rsidRDefault="00622684" w:rsidP="0019500F">
      <w:pPr>
        <w:pStyle w:val="Pidipagina"/>
        <w:widowControl w:val="0"/>
        <w:spacing w:line="479" w:lineRule="atLeast"/>
        <w:ind w:right="140"/>
        <w:jc w:val="both"/>
        <w:rPr>
          <w:rFonts w:ascii="Arial" w:hAnsi="Arial" w:cs="Arial"/>
          <w:sz w:val="20"/>
          <w:lang w:val="it-IT"/>
        </w:rPr>
      </w:pPr>
      <w:r w:rsidRPr="001A38F5">
        <w:rPr>
          <w:rFonts w:ascii="Arial" w:hAnsi="Arial" w:cs="Arial"/>
          <w:sz w:val="20"/>
          <w:lang w:val="it-IT"/>
        </w:rPr>
        <w:t xml:space="preserve"> </w:t>
      </w:r>
      <w:r w:rsidR="00F0014C" w:rsidRPr="001A38F5">
        <w:rPr>
          <w:rFonts w:ascii="Arial" w:hAnsi="Arial" w:cs="Arial"/>
          <w:sz w:val="20"/>
          <w:lang w:val="it-IT"/>
        </w:rPr>
        <w:t>L</w:t>
      </w:r>
      <w:r w:rsidR="00F1350D" w:rsidRPr="001A38F5">
        <w:rPr>
          <w:rFonts w:ascii="Arial" w:hAnsi="Arial" w:cs="Arial"/>
          <w:sz w:val="20"/>
          <w:lang w:val="it-IT"/>
        </w:rPr>
        <w:t xml:space="preserve">e condizioni </w:t>
      </w:r>
      <w:r w:rsidR="00A56647" w:rsidRPr="001A38F5">
        <w:rPr>
          <w:rFonts w:ascii="Arial" w:hAnsi="Arial" w:cs="Arial"/>
          <w:sz w:val="20"/>
          <w:lang w:val="it-IT"/>
        </w:rPr>
        <w:t>particolar</w:t>
      </w:r>
      <w:r w:rsidR="00F06653" w:rsidRPr="001A38F5">
        <w:rPr>
          <w:rFonts w:ascii="Arial" w:hAnsi="Arial" w:cs="Arial"/>
          <w:sz w:val="20"/>
          <w:lang w:val="it-IT"/>
        </w:rPr>
        <w:t xml:space="preserve">i riportate in polizza, </w:t>
      </w:r>
      <w:r w:rsidR="00A56647" w:rsidRPr="001A38F5">
        <w:rPr>
          <w:rFonts w:ascii="Arial" w:hAnsi="Arial" w:cs="Arial"/>
          <w:sz w:val="20"/>
          <w:lang w:val="it-IT"/>
        </w:rPr>
        <w:t>ai sensi de</w:t>
      </w:r>
      <w:r w:rsidR="00F06653" w:rsidRPr="001A38F5">
        <w:rPr>
          <w:rFonts w:ascii="Arial" w:hAnsi="Arial" w:cs="Arial"/>
          <w:sz w:val="20"/>
          <w:lang w:val="it-IT"/>
        </w:rPr>
        <w:t xml:space="preserve">ll’articolo </w:t>
      </w:r>
      <w:r w:rsidR="00EA294F" w:rsidRPr="001A38F5">
        <w:rPr>
          <w:rFonts w:ascii="Arial" w:hAnsi="Arial" w:cs="Arial"/>
          <w:sz w:val="20"/>
          <w:lang w:val="it-IT"/>
        </w:rPr>
        <w:t>10</w:t>
      </w:r>
      <w:r w:rsidR="00A56647" w:rsidRPr="001A38F5">
        <w:rPr>
          <w:rFonts w:ascii="Arial" w:hAnsi="Arial" w:cs="Arial"/>
          <w:sz w:val="20"/>
          <w:lang w:val="it-IT"/>
        </w:rPr>
        <w:t>3 del D. Lgs. n.</w:t>
      </w:r>
      <w:r w:rsidR="00EA294F" w:rsidRPr="001A38F5">
        <w:rPr>
          <w:rFonts w:ascii="Arial" w:hAnsi="Arial" w:cs="Arial"/>
          <w:sz w:val="20"/>
          <w:lang w:val="it-IT"/>
        </w:rPr>
        <w:t xml:space="preserve"> 50/2016</w:t>
      </w:r>
      <w:r w:rsidR="00F06653" w:rsidRPr="001A38F5">
        <w:rPr>
          <w:rFonts w:ascii="Arial" w:hAnsi="Arial" w:cs="Arial"/>
          <w:sz w:val="20"/>
          <w:lang w:val="it-IT"/>
        </w:rPr>
        <w:t xml:space="preserve"> </w:t>
      </w:r>
      <w:r w:rsidR="00F0014C" w:rsidRPr="001A38F5">
        <w:rPr>
          <w:rFonts w:ascii="Arial" w:hAnsi="Arial" w:cs="Arial"/>
          <w:sz w:val="20"/>
          <w:lang w:val="it-IT"/>
        </w:rPr>
        <w:t>preved</w:t>
      </w:r>
      <w:r w:rsidR="00F06653" w:rsidRPr="001A38F5">
        <w:rPr>
          <w:rFonts w:ascii="Arial" w:hAnsi="Arial" w:cs="Arial"/>
          <w:sz w:val="20"/>
          <w:lang w:val="it-IT"/>
        </w:rPr>
        <w:t>ono</w:t>
      </w:r>
      <w:r w:rsidR="00F0014C" w:rsidRPr="001A38F5">
        <w:rPr>
          <w:rFonts w:ascii="Arial" w:hAnsi="Arial" w:cs="Arial"/>
          <w:sz w:val="20"/>
          <w:lang w:val="it-IT"/>
        </w:rPr>
        <w:t xml:space="preserve"> espressamente</w:t>
      </w:r>
      <w:r w:rsidR="00F06653" w:rsidRPr="001A38F5">
        <w:rPr>
          <w:rFonts w:ascii="Arial" w:hAnsi="Arial" w:cs="Arial"/>
          <w:sz w:val="20"/>
          <w:lang w:val="it-IT"/>
        </w:rPr>
        <w:t>:</w:t>
      </w:r>
    </w:p>
    <w:p w14:paraId="0661053B" w14:textId="77777777" w:rsidR="00F06653" w:rsidRPr="009C6C7F" w:rsidRDefault="00F0014C" w:rsidP="0019500F">
      <w:pPr>
        <w:widowControl w:val="0"/>
        <w:numPr>
          <w:ilvl w:val="0"/>
          <w:numId w:val="5"/>
        </w:numPr>
        <w:spacing w:line="479" w:lineRule="atLeast"/>
        <w:ind w:left="851" w:right="140" w:hanging="425"/>
        <w:jc w:val="both"/>
        <w:rPr>
          <w:rFonts w:ascii="Arial" w:hAnsi="Arial" w:cs="Arial"/>
          <w:sz w:val="20"/>
        </w:rPr>
      </w:pPr>
      <w:r w:rsidRPr="009C6C7F">
        <w:rPr>
          <w:rFonts w:ascii="Arial" w:hAnsi="Arial" w:cs="Arial"/>
          <w:sz w:val="20"/>
        </w:rPr>
        <w:t xml:space="preserve">la rinuncia al beneficio della preventiva escussione del debitore principale di </w:t>
      </w:r>
      <w:r w:rsidR="00F06653" w:rsidRPr="009C6C7F">
        <w:rPr>
          <w:rFonts w:ascii="Arial" w:hAnsi="Arial" w:cs="Arial"/>
          <w:sz w:val="20"/>
        </w:rPr>
        <w:t xml:space="preserve">cui art. 1944 del </w:t>
      </w:r>
      <w:proofErr w:type="gramStart"/>
      <w:r w:rsidR="00F06653" w:rsidRPr="009C6C7F">
        <w:rPr>
          <w:rFonts w:ascii="Arial" w:hAnsi="Arial" w:cs="Arial"/>
          <w:sz w:val="20"/>
        </w:rPr>
        <w:t>Codice Civile</w:t>
      </w:r>
      <w:proofErr w:type="gramEnd"/>
      <w:r w:rsidR="00F06653" w:rsidRPr="009C6C7F">
        <w:rPr>
          <w:rFonts w:ascii="Arial" w:hAnsi="Arial" w:cs="Arial"/>
          <w:sz w:val="20"/>
        </w:rPr>
        <w:t>;</w:t>
      </w:r>
    </w:p>
    <w:p w14:paraId="53125E28" w14:textId="77777777" w:rsidR="00F06653" w:rsidRPr="009C6C7F" w:rsidRDefault="00F0014C" w:rsidP="0019500F">
      <w:pPr>
        <w:widowControl w:val="0"/>
        <w:numPr>
          <w:ilvl w:val="0"/>
          <w:numId w:val="5"/>
        </w:numPr>
        <w:spacing w:line="479" w:lineRule="atLeast"/>
        <w:ind w:left="851" w:right="140" w:hanging="425"/>
        <w:jc w:val="both"/>
        <w:rPr>
          <w:rFonts w:ascii="Arial" w:hAnsi="Arial" w:cs="Arial"/>
          <w:sz w:val="20"/>
        </w:rPr>
      </w:pPr>
      <w:r w:rsidRPr="009C6C7F">
        <w:rPr>
          <w:rFonts w:ascii="Arial" w:hAnsi="Arial" w:cs="Arial"/>
          <w:sz w:val="20"/>
        </w:rPr>
        <w:t xml:space="preserve"> la rinuncia all’eccezione di cui art. 1</w:t>
      </w:r>
      <w:r w:rsidR="00F06653" w:rsidRPr="009C6C7F">
        <w:rPr>
          <w:rFonts w:ascii="Arial" w:hAnsi="Arial" w:cs="Arial"/>
          <w:sz w:val="20"/>
        </w:rPr>
        <w:t xml:space="preserve">957, comma 2, del </w:t>
      </w:r>
      <w:proofErr w:type="gramStart"/>
      <w:r w:rsidR="00F06653" w:rsidRPr="009C6C7F">
        <w:rPr>
          <w:rFonts w:ascii="Arial" w:hAnsi="Arial" w:cs="Arial"/>
          <w:sz w:val="20"/>
        </w:rPr>
        <w:t>codice civile</w:t>
      </w:r>
      <w:proofErr w:type="gramEnd"/>
      <w:r w:rsidR="00F06653" w:rsidRPr="009C6C7F">
        <w:rPr>
          <w:rFonts w:ascii="Arial" w:hAnsi="Arial" w:cs="Arial"/>
          <w:sz w:val="20"/>
        </w:rPr>
        <w:t>;</w:t>
      </w:r>
    </w:p>
    <w:p w14:paraId="02B30771" w14:textId="77777777" w:rsidR="00F0014C" w:rsidRPr="009C6C7F" w:rsidRDefault="00D368C4" w:rsidP="0019500F">
      <w:pPr>
        <w:widowControl w:val="0"/>
        <w:numPr>
          <w:ilvl w:val="0"/>
          <w:numId w:val="5"/>
        </w:numPr>
        <w:spacing w:line="479" w:lineRule="atLeast"/>
        <w:ind w:left="851" w:right="140" w:hanging="425"/>
        <w:jc w:val="both"/>
        <w:rPr>
          <w:rFonts w:ascii="Arial" w:hAnsi="Arial" w:cs="Arial"/>
          <w:sz w:val="20"/>
        </w:rPr>
      </w:pPr>
      <w:r w:rsidRPr="009C6C7F">
        <w:rPr>
          <w:rFonts w:ascii="Arial" w:hAnsi="Arial" w:cs="Arial"/>
          <w:sz w:val="20"/>
        </w:rPr>
        <w:t>operatività della garanzia entro 15 giorni, a semplice richiesta scritta della scrivente.</w:t>
      </w:r>
    </w:p>
    <w:p w14:paraId="29312489" w14:textId="77777777" w:rsidR="007F4B49" w:rsidRPr="001A38F5" w:rsidRDefault="00F0014C" w:rsidP="0019500F">
      <w:pPr>
        <w:pStyle w:val="Pidipagina"/>
        <w:widowControl w:val="0"/>
        <w:spacing w:line="479" w:lineRule="atLeast"/>
        <w:ind w:right="140"/>
        <w:jc w:val="both"/>
        <w:rPr>
          <w:rFonts w:ascii="Arial" w:hAnsi="Arial" w:cs="Arial"/>
          <w:sz w:val="20"/>
          <w:lang w:val="it-IT"/>
        </w:rPr>
      </w:pPr>
      <w:r w:rsidRPr="001A38F5">
        <w:rPr>
          <w:rFonts w:ascii="Arial" w:hAnsi="Arial" w:cs="Arial"/>
          <w:sz w:val="20"/>
          <w:lang w:val="it-IT"/>
        </w:rPr>
        <w:t>La cauzione definitiva è posta a garanzia di qualsiasi danno che possa derivare dall’inadempimento degli obblighi contrattuali nonché del paga</w:t>
      </w:r>
      <w:r w:rsidR="00E47BF3" w:rsidRPr="001A38F5">
        <w:rPr>
          <w:rFonts w:ascii="Arial" w:hAnsi="Arial" w:cs="Arial"/>
          <w:sz w:val="20"/>
          <w:lang w:val="it-IT"/>
        </w:rPr>
        <w:t>mento delle penali previste dal</w:t>
      </w:r>
      <w:r w:rsidRPr="001A38F5">
        <w:rPr>
          <w:rFonts w:ascii="Arial" w:hAnsi="Arial" w:cs="Arial"/>
          <w:sz w:val="20"/>
          <w:lang w:val="it-IT"/>
        </w:rPr>
        <w:t xml:space="preserve"> Capitolato Speciale d’Appalto</w:t>
      </w:r>
      <w:r w:rsidR="0024503E" w:rsidRPr="001A38F5">
        <w:rPr>
          <w:rFonts w:ascii="Arial" w:hAnsi="Arial" w:cs="Arial"/>
          <w:sz w:val="20"/>
          <w:lang w:val="it-IT"/>
        </w:rPr>
        <w:t>.</w:t>
      </w:r>
    </w:p>
    <w:p w14:paraId="5D53753C" w14:textId="73D0A7F8" w:rsidR="00DD768C" w:rsidRDefault="0024503E" w:rsidP="0019500F">
      <w:pPr>
        <w:pStyle w:val="Pidipagina"/>
        <w:widowControl w:val="0"/>
        <w:spacing w:line="479" w:lineRule="atLeast"/>
        <w:ind w:right="140"/>
        <w:jc w:val="both"/>
        <w:rPr>
          <w:rFonts w:ascii="Arial" w:hAnsi="Arial" w:cs="Arial"/>
          <w:sz w:val="20"/>
          <w:lang w:val="it-IT"/>
        </w:rPr>
      </w:pPr>
      <w:r w:rsidRPr="001A38F5">
        <w:rPr>
          <w:rFonts w:ascii="Arial" w:hAnsi="Arial" w:cs="Arial"/>
          <w:sz w:val="20"/>
          <w:lang w:val="it-IT"/>
        </w:rPr>
        <w:t xml:space="preserve">Qualora </w:t>
      </w:r>
      <w:r w:rsidR="00FF6967" w:rsidRPr="001A38F5">
        <w:rPr>
          <w:rFonts w:ascii="Arial" w:hAnsi="Arial" w:cs="Arial"/>
          <w:sz w:val="20"/>
          <w:lang w:val="it-IT"/>
        </w:rPr>
        <w:t xml:space="preserve">ATS </w:t>
      </w:r>
      <w:r w:rsidR="00EE6DB6">
        <w:rPr>
          <w:rFonts w:ascii="Arial" w:hAnsi="Arial" w:cs="Arial"/>
          <w:sz w:val="20"/>
        </w:rPr>
        <w:t>Spa</w:t>
      </w:r>
      <w:r w:rsidR="00EE6DB6" w:rsidRPr="001A38F5">
        <w:rPr>
          <w:rFonts w:ascii="Arial" w:hAnsi="Arial" w:cs="Arial"/>
          <w:sz w:val="20"/>
          <w:lang w:val="it-IT"/>
        </w:rPr>
        <w:t xml:space="preserve"> </w:t>
      </w:r>
      <w:r w:rsidRPr="001A38F5">
        <w:rPr>
          <w:rFonts w:ascii="Arial" w:hAnsi="Arial" w:cs="Arial"/>
          <w:sz w:val="20"/>
          <w:lang w:val="it-IT"/>
        </w:rPr>
        <w:t>debba valersi</w:t>
      </w:r>
      <w:r w:rsidR="0014571B" w:rsidRPr="001A38F5">
        <w:rPr>
          <w:rFonts w:ascii="Arial" w:hAnsi="Arial" w:cs="Arial"/>
          <w:sz w:val="20"/>
          <w:lang w:val="it-IT"/>
        </w:rPr>
        <w:t xml:space="preserve"> in tutto o in parte della cauzione, l’Affidatario è obbligato a reintegrarla entro </w:t>
      </w:r>
      <w:proofErr w:type="gramStart"/>
      <w:r w:rsidR="0014571B" w:rsidRPr="001A38F5">
        <w:rPr>
          <w:rFonts w:ascii="Arial" w:hAnsi="Arial" w:cs="Arial"/>
          <w:sz w:val="20"/>
          <w:lang w:val="it-IT"/>
        </w:rPr>
        <w:t>10</w:t>
      </w:r>
      <w:proofErr w:type="gramEnd"/>
      <w:r w:rsidR="0014571B" w:rsidRPr="001A38F5">
        <w:rPr>
          <w:rFonts w:ascii="Arial" w:hAnsi="Arial" w:cs="Arial"/>
          <w:sz w:val="20"/>
          <w:lang w:val="it-IT"/>
        </w:rPr>
        <w:t xml:space="preserve"> giorni dalla data di ricevim</w:t>
      </w:r>
      <w:r w:rsidRPr="001A38F5">
        <w:rPr>
          <w:rFonts w:ascii="Arial" w:hAnsi="Arial" w:cs="Arial"/>
          <w:sz w:val="20"/>
          <w:lang w:val="it-IT"/>
        </w:rPr>
        <w:t xml:space="preserve">ento della richiesta di </w:t>
      </w:r>
      <w:r w:rsidR="00FF6967" w:rsidRPr="001A38F5">
        <w:rPr>
          <w:rFonts w:ascii="Arial" w:hAnsi="Arial" w:cs="Arial"/>
          <w:sz w:val="20"/>
          <w:lang w:val="it-IT"/>
        </w:rPr>
        <w:t xml:space="preserve">ATS </w:t>
      </w:r>
      <w:r w:rsidR="00EE6DB6">
        <w:rPr>
          <w:rFonts w:ascii="Arial" w:hAnsi="Arial" w:cs="Arial"/>
          <w:sz w:val="20"/>
        </w:rPr>
        <w:t>Spa.</w:t>
      </w:r>
    </w:p>
    <w:p w14:paraId="65C56AFE" w14:textId="21FF4DFF" w:rsidR="005B2E57" w:rsidRDefault="00DD768C" w:rsidP="0019500F">
      <w:pPr>
        <w:pStyle w:val="Pidipagina"/>
        <w:widowControl w:val="0"/>
        <w:spacing w:line="479" w:lineRule="atLeast"/>
        <w:ind w:right="140"/>
        <w:jc w:val="both"/>
        <w:rPr>
          <w:rFonts w:ascii="Arial" w:hAnsi="Arial" w:cs="Arial"/>
          <w:sz w:val="20"/>
          <w:lang w:val="it-IT"/>
        </w:rPr>
      </w:pPr>
      <w:r w:rsidRPr="001A38F5">
        <w:rPr>
          <w:rFonts w:ascii="Arial" w:hAnsi="Arial" w:cs="Arial"/>
          <w:sz w:val="20"/>
          <w:lang w:val="it-IT"/>
        </w:rPr>
        <w:t>In</w:t>
      </w:r>
      <w:r w:rsidR="0014571B" w:rsidRPr="001A38F5">
        <w:rPr>
          <w:rFonts w:ascii="Arial" w:hAnsi="Arial" w:cs="Arial"/>
          <w:sz w:val="20"/>
          <w:lang w:val="it-IT"/>
        </w:rPr>
        <w:t xml:space="preserve"> caso di inadempienza a tale obbligo</w:t>
      </w:r>
      <w:r w:rsidR="00FF6967" w:rsidRPr="001A38F5">
        <w:rPr>
          <w:rFonts w:ascii="Arial" w:hAnsi="Arial" w:cs="Arial"/>
          <w:sz w:val="20"/>
          <w:lang w:val="it-IT"/>
        </w:rPr>
        <w:t xml:space="preserve"> ATS </w:t>
      </w:r>
      <w:r w:rsidR="00EE6DB6">
        <w:rPr>
          <w:rFonts w:ascii="Arial" w:hAnsi="Arial" w:cs="Arial"/>
          <w:sz w:val="20"/>
        </w:rPr>
        <w:t>Spa</w:t>
      </w:r>
      <w:r w:rsidR="00FF6967" w:rsidRPr="001A38F5">
        <w:rPr>
          <w:rFonts w:ascii="Arial" w:hAnsi="Arial" w:cs="Arial"/>
          <w:sz w:val="20"/>
          <w:lang w:val="it-IT"/>
        </w:rPr>
        <w:t xml:space="preserve"> </w:t>
      </w:r>
      <w:r w:rsidR="0014571B" w:rsidRPr="001A38F5">
        <w:rPr>
          <w:rFonts w:ascii="Arial" w:hAnsi="Arial" w:cs="Arial"/>
          <w:sz w:val="20"/>
          <w:lang w:val="it-IT"/>
        </w:rPr>
        <w:t>potrà dichiarare risolto di diritto il contratto.</w:t>
      </w:r>
    </w:p>
    <w:p w14:paraId="3F5A25E3" w14:textId="77777777" w:rsidR="0009036C" w:rsidRDefault="0009036C" w:rsidP="0009036C">
      <w:pPr>
        <w:pStyle w:val="Titolo1"/>
        <w:jc w:val="both"/>
        <w:rPr>
          <w:spacing w:val="-1"/>
          <w:sz w:val="20"/>
        </w:rPr>
      </w:pPr>
      <w:bookmarkStart w:id="3" w:name="_Toc117519321"/>
    </w:p>
    <w:p w14:paraId="2D0B7087" w14:textId="0DC8BD1F" w:rsidR="0009036C" w:rsidRDefault="0009036C" w:rsidP="0009036C">
      <w:pPr>
        <w:pStyle w:val="Articolo"/>
        <w:rPr>
          <w:spacing w:val="-1"/>
          <w:sz w:val="20"/>
          <w:szCs w:val="20"/>
        </w:rPr>
      </w:pPr>
      <w:r w:rsidRPr="00E6306E">
        <w:rPr>
          <w:spacing w:val="-1"/>
          <w:sz w:val="20"/>
          <w:szCs w:val="20"/>
        </w:rPr>
        <w:t>REVISIONE DEI PREZZI</w:t>
      </w:r>
      <w:bookmarkEnd w:id="3"/>
      <w:r w:rsidRPr="00E6306E">
        <w:rPr>
          <w:spacing w:val="-1"/>
          <w:sz w:val="20"/>
          <w:szCs w:val="20"/>
        </w:rPr>
        <w:t xml:space="preserve"> </w:t>
      </w:r>
    </w:p>
    <w:p w14:paraId="690BF632" w14:textId="77777777" w:rsidR="0009036C" w:rsidRPr="00E6306E" w:rsidRDefault="0009036C" w:rsidP="0009036C">
      <w:pPr>
        <w:pStyle w:val="Articolo"/>
        <w:numPr>
          <w:ilvl w:val="0"/>
          <w:numId w:val="0"/>
        </w:numPr>
        <w:ind w:left="644"/>
        <w:rPr>
          <w:spacing w:val="-1"/>
          <w:sz w:val="20"/>
          <w:szCs w:val="20"/>
        </w:rPr>
      </w:pPr>
    </w:p>
    <w:p w14:paraId="7489953B" w14:textId="77777777" w:rsidR="00681FE4" w:rsidRPr="00681FE4" w:rsidRDefault="00681FE4" w:rsidP="00681FE4">
      <w:pPr>
        <w:pStyle w:val="Pidipagina"/>
        <w:widowControl w:val="0"/>
        <w:spacing w:line="479" w:lineRule="atLeast"/>
        <w:ind w:right="140"/>
        <w:jc w:val="both"/>
        <w:rPr>
          <w:rFonts w:ascii="Arial" w:hAnsi="Arial" w:cs="Arial"/>
          <w:sz w:val="20"/>
          <w:lang w:val="it-IT"/>
        </w:rPr>
      </w:pPr>
      <w:r w:rsidRPr="00681FE4">
        <w:rPr>
          <w:rFonts w:ascii="Arial" w:hAnsi="Arial" w:cs="Arial"/>
          <w:sz w:val="20"/>
          <w:lang w:val="it-IT"/>
        </w:rPr>
        <w:t xml:space="preserve">In ottemperanza al disposto di cui all’art. 60 del D.lgs. 36/23, qualora nel corso di </w:t>
      </w:r>
      <w:r w:rsidRPr="00681FE4">
        <w:rPr>
          <w:rFonts w:ascii="Arial" w:hAnsi="Arial" w:cs="Arial"/>
          <w:sz w:val="20"/>
          <w:lang w:val="it-IT"/>
        </w:rPr>
        <w:lastRenderedPageBreak/>
        <w:t>esecuzione del contratto, al verificarsi di particolari condizioni di natura oggettiva, si determini una variazione, in aumento o in diminuzione, del costo delle prestazioni superiore al 5% dell’importo complessivo, i prezzi sono aggiornati, nella misura dell’80% della variazione, in relazione alle prestazioni da eseguire. Ai fini del calcolo della variazione dei prezzi si utilizza l’indice Istat dei prezzi al consumo di cui al comma 3, lettera b) del citato articolo.</w:t>
      </w:r>
    </w:p>
    <w:p w14:paraId="5D2F0094" w14:textId="77777777" w:rsidR="00681FE4" w:rsidRPr="00681FE4" w:rsidRDefault="00681FE4" w:rsidP="00681FE4">
      <w:pPr>
        <w:pStyle w:val="Pidipagina"/>
        <w:widowControl w:val="0"/>
        <w:spacing w:line="479" w:lineRule="atLeast"/>
        <w:ind w:right="140"/>
        <w:jc w:val="both"/>
        <w:rPr>
          <w:rFonts w:ascii="Arial" w:hAnsi="Arial" w:cs="Arial"/>
          <w:sz w:val="20"/>
          <w:lang w:val="it-IT"/>
        </w:rPr>
      </w:pPr>
      <w:r w:rsidRPr="00681FE4">
        <w:rPr>
          <w:rFonts w:ascii="Arial" w:hAnsi="Arial" w:cs="Arial"/>
          <w:sz w:val="20"/>
          <w:lang w:val="it-IT"/>
        </w:rPr>
        <w:t>La revisione dei prezzi può essere richiesta una sola volta per ciascuna annualità ed è disciplinata dal Capitolato.</w:t>
      </w:r>
    </w:p>
    <w:p w14:paraId="5A5FECC7" w14:textId="77777777" w:rsidR="0009036C" w:rsidRPr="001A38F5" w:rsidRDefault="0009036C" w:rsidP="0019500F">
      <w:pPr>
        <w:pStyle w:val="Pidipagina"/>
        <w:widowControl w:val="0"/>
        <w:spacing w:line="479" w:lineRule="atLeast"/>
        <w:ind w:right="140"/>
        <w:jc w:val="both"/>
        <w:rPr>
          <w:rFonts w:ascii="Arial" w:hAnsi="Arial" w:cs="Arial"/>
          <w:sz w:val="20"/>
          <w:lang w:val="it-IT"/>
        </w:rPr>
      </w:pPr>
    </w:p>
    <w:p w14:paraId="61A67733" w14:textId="77777777" w:rsidR="005B2E57" w:rsidRPr="005B2E57" w:rsidRDefault="005B2E57" w:rsidP="003F1850">
      <w:pPr>
        <w:pStyle w:val="Articolo"/>
      </w:pPr>
      <w:r w:rsidRPr="005B2E57">
        <w:t>FATTURAZIONE E PAGAMENTO DEI CORRISPETTIVI</w:t>
      </w:r>
    </w:p>
    <w:p w14:paraId="4A37D311" w14:textId="77777777" w:rsidR="005C59D1" w:rsidRDefault="005C59D1" w:rsidP="0019500F">
      <w:pPr>
        <w:pStyle w:val="Pidipagina"/>
        <w:widowControl w:val="0"/>
        <w:spacing w:line="479" w:lineRule="atLeast"/>
        <w:ind w:right="142"/>
        <w:jc w:val="both"/>
        <w:rPr>
          <w:rFonts w:ascii="Arial" w:hAnsi="Arial" w:cs="Arial"/>
          <w:sz w:val="20"/>
          <w:lang w:val="it-IT"/>
        </w:rPr>
      </w:pPr>
      <w:r w:rsidRPr="001A38F5">
        <w:rPr>
          <w:rFonts w:ascii="Arial" w:hAnsi="Arial" w:cs="Arial"/>
          <w:sz w:val="20"/>
          <w:lang w:val="it-IT"/>
        </w:rPr>
        <w:t>L’affidatario sarà autorizzato a emettere fattura dal responsabile di A.T.S. con nota scritta previa verifica contabile in conformità a tutti gli adempimenti prescritti da contratto.</w:t>
      </w:r>
    </w:p>
    <w:p w14:paraId="5AA91076" w14:textId="77777777" w:rsidR="0042074E" w:rsidRPr="0042074E" w:rsidRDefault="0042074E" w:rsidP="0019500F">
      <w:pPr>
        <w:spacing w:line="479" w:lineRule="atLeast"/>
        <w:jc w:val="both"/>
        <w:rPr>
          <w:rFonts w:ascii="Arial" w:hAnsi="Arial" w:cs="Arial"/>
          <w:sz w:val="20"/>
        </w:rPr>
      </w:pPr>
      <w:proofErr w:type="spellStart"/>
      <w:r w:rsidRPr="0042074E">
        <w:rPr>
          <w:rFonts w:ascii="Arial" w:hAnsi="Arial" w:cs="Arial"/>
          <w:sz w:val="20"/>
        </w:rPr>
        <w:t>l</w:t>
      </w:r>
      <w:proofErr w:type="spellEnd"/>
      <w:r w:rsidRPr="0042074E">
        <w:rPr>
          <w:rFonts w:ascii="Arial" w:hAnsi="Arial" w:cs="Arial"/>
          <w:sz w:val="20"/>
        </w:rPr>
        <w:t xml:space="preserve"> pagamenti verranno effettuati mediante bonifico bancario entro il termine </w:t>
      </w:r>
      <w:r w:rsidR="005D47C5" w:rsidRPr="0042074E">
        <w:rPr>
          <w:rFonts w:ascii="Arial" w:hAnsi="Arial" w:cs="Arial"/>
          <w:sz w:val="20"/>
        </w:rPr>
        <w:t>di 60</w:t>
      </w:r>
      <w:r w:rsidRPr="0042074E">
        <w:rPr>
          <w:rFonts w:ascii="Arial" w:hAnsi="Arial" w:cs="Arial"/>
          <w:sz w:val="20"/>
        </w:rPr>
        <w:t xml:space="preserve"> giorni data Fattura fine mese, che dovrà essere vistata per regolarità dal responsabile del procedimento. I pagamenti a saldo verranno effettuati dalla Stazione Appaltante in esito ad attestazione della regolarità contributiva della Ditta Appaltatrice tramite certificazione degli enti competenti.</w:t>
      </w:r>
    </w:p>
    <w:p w14:paraId="22E95E2E" w14:textId="3235B3CF" w:rsidR="0042074E" w:rsidRPr="0042074E" w:rsidRDefault="0042074E" w:rsidP="0019500F">
      <w:pPr>
        <w:spacing w:line="479" w:lineRule="atLeast"/>
        <w:jc w:val="both"/>
        <w:rPr>
          <w:rFonts w:ascii="Arial" w:hAnsi="Arial" w:cs="Arial"/>
          <w:sz w:val="20"/>
        </w:rPr>
      </w:pPr>
      <w:r w:rsidRPr="0042074E">
        <w:rPr>
          <w:rFonts w:ascii="Arial" w:hAnsi="Arial" w:cs="Arial"/>
          <w:sz w:val="20"/>
        </w:rPr>
        <w:t xml:space="preserve">Le fatture dovranno riportare il riferimento del numero di ordinativo emesso da Alto Trevigiano Servizi </w:t>
      </w:r>
      <w:r w:rsidR="00982BB7">
        <w:rPr>
          <w:rFonts w:ascii="Arial" w:hAnsi="Arial" w:cs="Arial"/>
          <w:sz w:val="20"/>
        </w:rPr>
        <w:t>spa</w:t>
      </w:r>
      <w:r w:rsidRPr="0042074E">
        <w:rPr>
          <w:rFonts w:ascii="Arial" w:hAnsi="Arial" w:cs="Arial"/>
          <w:sz w:val="20"/>
        </w:rPr>
        <w:t xml:space="preserve"> e il riferimento del ddt di consegna del materiale. </w:t>
      </w:r>
    </w:p>
    <w:p w14:paraId="6DCEBFFC" w14:textId="77777777" w:rsidR="0042074E" w:rsidRPr="0042074E" w:rsidRDefault="0042074E" w:rsidP="0019500F">
      <w:pPr>
        <w:spacing w:line="479" w:lineRule="atLeast"/>
        <w:jc w:val="both"/>
        <w:rPr>
          <w:rFonts w:ascii="Arial" w:hAnsi="Arial" w:cs="Arial"/>
          <w:sz w:val="20"/>
        </w:rPr>
      </w:pPr>
      <w:r w:rsidRPr="0042074E">
        <w:rPr>
          <w:rFonts w:ascii="Arial" w:hAnsi="Arial" w:cs="Arial"/>
          <w:sz w:val="20"/>
        </w:rPr>
        <w:t>Il codice destinatario (SDI) per la fatt</w:t>
      </w:r>
      <w:r>
        <w:rPr>
          <w:rFonts w:ascii="Arial" w:hAnsi="Arial" w:cs="Arial"/>
          <w:sz w:val="20"/>
        </w:rPr>
        <w:t>urazione elettronica è C1QQYZR.</w:t>
      </w:r>
    </w:p>
    <w:p w14:paraId="2FA80602" w14:textId="272C4435" w:rsidR="0042074E" w:rsidRPr="0042074E" w:rsidRDefault="0042074E" w:rsidP="00982BB7">
      <w:pPr>
        <w:spacing w:line="479" w:lineRule="atLeast"/>
        <w:jc w:val="both"/>
        <w:rPr>
          <w:rFonts w:ascii="Arial" w:hAnsi="Arial" w:cs="Arial"/>
          <w:sz w:val="20"/>
        </w:rPr>
      </w:pPr>
      <w:r w:rsidRPr="0042074E">
        <w:rPr>
          <w:rFonts w:ascii="Arial" w:hAnsi="Arial" w:cs="Arial"/>
          <w:sz w:val="20"/>
        </w:rPr>
        <w:t xml:space="preserve">Ai fini dell’emissione della documentazione contabile si specifica che Alto Trevigiano Servizi </w:t>
      </w:r>
      <w:r w:rsidR="00982BB7">
        <w:rPr>
          <w:rFonts w:ascii="Arial" w:hAnsi="Arial" w:cs="Arial"/>
          <w:sz w:val="20"/>
        </w:rPr>
        <w:t>spa</w:t>
      </w:r>
      <w:r w:rsidRPr="0042074E">
        <w:rPr>
          <w:rFonts w:ascii="Arial" w:hAnsi="Arial" w:cs="Arial"/>
          <w:sz w:val="20"/>
        </w:rPr>
        <w:t xml:space="preserve"> dal 01.01.2018 è soggetta alla disciplina dello Split Payment, le fatture dovranno pertanto essere predisposte in conformità alla norma Art. 17 –ter DPR 633/72 ripo</w:t>
      </w:r>
      <w:r>
        <w:rPr>
          <w:rFonts w:ascii="Arial" w:hAnsi="Arial" w:cs="Arial"/>
          <w:sz w:val="20"/>
        </w:rPr>
        <w:t>rtando la seguente annotazione:</w:t>
      </w:r>
    </w:p>
    <w:p w14:paraId="5BFB3E16" w14:textId="307DF4FA" w:rsidR="005C59D1" w:rsidRDefault="0042074E" w:rsidP="00982BB7">
      <w:pPr>
        <w:pStyle w:val="Corpotesto"/>
        <w:spacing w:line="479" w:lineRule="atLeast"/>
        <w:jc w:val="both"/>
        <w:rPr>
          <w:rFonts w:ascii="Arial" w:hAnsi="Arial" w:cs="Arial"/>
          <w:sz w:val="20"/>
        </w:rPr>
      </w:pPr>
      <w:r w:rsidRPr="0042074E">
        <w:rPr>
          <w:rFonts w:ascii="Arial" w:hAnsi="Arial" w:cs="Arial"/>
          <w:sz w:val="20"/>
        </w:rPr>
        <w:t>“Operazione con scissione dei pag</w:t>
      </w:r>
      <w:r>
        <w:rPr>
          <w:rFonts w:ascii="Arial" w:hAnsi="Arial" w:cs="Arial"/>
          <w:sz w:val="20"/>
        </w:rPr>
        <w:t>amenti-Art. 17-ter DPR 633/72”.</w:t>
      </w:r>
    </w:p>
    <w:p w14:paraId="6B2BEAB1" w14:textId="37AB1409" w:rsidR="007F33BE" w:rsidRDefault="007F33BE" w:rsidP="00982BB7">
      <w:pPr>
        <w:pStyle w:val="Corpotesto"/>
        <w:spacing w:line="479" w:lineRule="atLeast"/>
        <w:jc w:val="both"/>
        <w:rPr>
          <w:rFonts w:ascii="Arial" w:hAnsi="Arial" w:cs="Arial"/>
          <w:sz w:val="20"/>
        </w:rPr>
      </w:pPr>
      <w:r w:rsidRPr="007F33BE">
        <w:rPr>
          <w:rFonts w:ascii="Arial" w:hAnsi="Arial" w:cs="Arial"/>
          <w:sz w:val="20"/>
        </w:rPr>
        <w:lastRenderedPageBreak/>
        <w:t xml:space="preserve">Sui pagamenti saranno operate le ritenute dello 0.5% a garanzia dell’osservanza delle norme in materia di contribuzione previdenziale e assistenziale, ai sensi dell’articolo 30, comma 5 bis. Del </w:t>
      </w:r>
      <w:proofErr w:type="spellStart"/>
      <w:r w:rsidRPr="007F33BE">
        <w:rPr>
          <w:rFonts w:ascii="Arial" w:hAnsi="Arial" w:cs="Arial"/>
          <w:sz w:val="20"/>
        </w:rPr>
        <w:t>d.lgs</w:t>
      </w:r>
      <w:proofErr w:type="spellEnd"/>
      <w:r w:rsidRPr="007F33BE">
        <w:rPr>
          <w:rFonts w:ascii="Arial" w:hAnsi="Arial" w:cs="Arial"/>
          <w:sz w:val="20"/>
        </w:rPr>
        <w:t xml:space="preserve"> 50/2016 </w:t>
      </w:r>
      <w:proofErr w:type="spellStart"/>
      <w:proofErr w:type="gramStart"/>
      <w:r w:rsidRPr="007F33BE">
        <w:rPr>
          <w:rFonts w:ascii="Arial" w:hAnsi="Arial" w:cs="Arial"/>
          <w:sz w:val="20"/>
        </w:rPr>
        <w:t>ss.mm.ii</w:t>
      </w:r>
      <w:proofErr w:type="spellEnd"/>
      <w:proofErr w:type="gramEnd"/>
      <w:r w:rsidRPr="007F33BE">
        <w:rPr>
          <w:rFonts w:ascii="Arial" w:hAnsi="Arial" w:cs="Arial"/>
          <w:sz w:val="20"/>
        </w:rPr>
        <w:t>, che saranno svincolate soltanto in sede di liquidazione finale, dopo l’approvazione da parte della stazione appaltante del certificato di verifica di conformità, previo rilascio del documento unico di regolarità contributiva.</w:t>
      </w:r>
    </w:p>
    <w:p w14:paraId="5089B725" w14:textId="77777777" w:rsidR="00BD5F7B" w:rsidRPr="00BD5F7B" w:rsidRDefault="00BD5F7B" w:rsidP="00BD5F7B">
      <w:pPr>
        <w:pStyle w:val="Articolo"/>
      </w:pPr>
      <w:r w:rsidRPr="00BD5F7B">
        <w:t xml:space="preserve">OSSERVANZA DELLE DISPOSIZIONI IN MATERIA DI SICUREZZA, PREVIDENZA ED ASSISTENZA </w:t>
      </w:r>
    </w:p>
    <w:p w14:paraId="4E43E886" w14:textId="77777777" w:rsidR="00BD5F7B" w:rsidRPr="00BD5F7B" w:rsidRDefault="00BD5F7B" w:rsidP="00BD5F7B">
      <w:pPr>
        <w:spacing w:line="479" w:lineRule="atLeast"/>
        <w:jc w:val="both"/>
        <w:rPr>
          <w:rFonts w:ascii="Arial" w:hAnsi="Arial" w:cs="Arial"/>
          <w:sz w:val="20"/>
        </w:rPr>
      </w:pPr>
      <w:r w:rsidRPr="00BD5F7B">
        <w:rPr>
          <w:rFonts w:ascii="Arial" w:hAnsi="Arial" w:cs="Arial"/>
          <w:sz w:val="20"/>
        </w:rPr>
        <w:t xml:space="preserve">La ditta affidataria è tenuta ad applicare e a far osservare dal proprio personale le prescrizioni riportate dal </w:t>
      </w:r>
      <w:proofErr w:type="spellStart"/>
      <w:r w:rsidRPr="00BD5F7B">
        <w:rPr>
          <w:rFonts w:ascii="Arial" w:hAnsi="Arial" w:cs="Arial"/>
          <w:sz w:val="20"/>
        </w:rPr>
        <w:t>D.Lgs.</w:t>
      </w:r>
      <w:proofErr w:type="spellEnd"/>
      <w:r w:rsidRPr="00BD5F7B">
        <w:rPr>
          <w:rFonts w:ascii="Arial" w:hAnsi="Arial" w:cs="Arial"/>
          <w:sz w:val="20"/>
        </w:rPr>
        <w:t xml:space="preserve"> n.81/08 e </w:t>
      </w:r>
      <w:proofErr w:type="spellStart"/>
      <w:r w:rsidRPr="00BD5F7B">
        <w:rPr>
          <w:rFonts w:ascii="Arial" w:hAnsi="Arial" w:cs="Arial"/>
          <w:sz w:val="20"/>
        </w:rPr>
        <w:t>s.m.i.</w:t>
      </w:r>
      <w:proofErr w:type="spellEnd"/>
      <w:r w:rsidRPr="00BD5F7B">
        <w:rPr>
          <w:rFonts w:ascii="Arial" w:hAnsi="Arial" w:cs="Arial"/>
          <w:sz w:val="20"/>
        </w:rPr>
        <w:t xml:space="preserve"> e dalle normative vigenti in materia di tutela della salute e della sicurezza del personale durante l’esecuzione del servizio, esonerando la stazione appaltante da ogni responsabilità di caso di mancato rispetto delle stesse. </w:t>
      </w:r>
    </w:p>
    <w:p w14:paraId="1E3C2D9B" w14:textId="77777777" w:rsidR="00BD5F7B" w:rsidRPr="001A38F5" w:rsidRDefault="00BD5F7B" w:rsidP="00F60980">
      <w:pPr>
        <w:spacing w:line="479" w:lineRule="atLeast"/>
        <w:jc w:val="both"/>
        <w:rPr>
          <w:rFonts w:ascii="Arial" w:hAnsi="Arial" w:cs="Arial"/>
          <w:sz w:val="20"/>
        </w:rPr>
      </w:pPr>
      <w:r w:rsidRPr="00BD5F7B">
        <w:rPr>
          <w:rFonts w:ascii="Arial" w:hAnsi="Arial" w:cs="Arial"/>
          <w:sz w:val="20"/>
        </w:rPr>
        <w:t xml:space="preserve">La ditta affidataria è tenuta altresì all’integrale rispetto degli obblighi assicurativi, previdenziali ed assistenziali nei confronti del personale dipendente e di applicare integralmente tutte le norme contenute nel Contratto Collettivo Nazionale di Lavoro e dei locali accordi integrativi. Il personale dipendente della </w:t>
      </w:r>
      <w:r w:rsidRPr="00F60980">
        <w:rPr>
          <w:rFonts w:ascii="Arial" w:hAnsi="Arial" w:cs="Arial"/>
          <w:sz w:val="20"/>
        </w:rPr>
        <w:t>ditta affidataria dovrà essere munito di apposito tesserino di riconoscimento, contenente le generalità del lavoratore e l'indicazione del datore di lavoro</w:t>
      </w:r>
      <w:r w:rsidR="00F60980">
        <w:rPr>
          <w:rFonts w:ascii="Arial" w:hAnsi="Arial" w:cs="Arial"/>
          <w:sz w:val="20"/>
        </w:rPr>
        <w:t xml:space="preserve">. </w:t>
      </w:r>
    </w:p>
    <w:p w14:paraId="05AE4D62" w14:textId="77777777" w:rsidR="00D52637" w:rsidRDefault="00D52637" w:rsidP="003F1850">
      <w:pPr>
        <w:pStyle w:val="Articolo"/>
      </w:pPr>
      <w:r w:rsidRPr="00D52637">
        <w:t xml:space="preserve">PENALI </w:t>
      </w:r>
    </w:p>
    <w:p w14:paraId="0DFFE2FF" w14:textId="77777777" w:rsidR="00681FE4" w:rsidRDefault="00681FE4" w:rsidP="00681FE4">
      <w:pPr>
        <w:pStyle w:val="Articolo"/>
        <w:numPr>
          <w:ilvl w:val="0"/>
          <w:numId w:val="0"/>
        </w:numPr>
        <w:ind w:left="644" w:hanging="360"/>
      </w:pPr>
    </w:p>
    <w:p w14:paraId="29E61879" w14:textId="77777777" w:rsidR="00681FE4" w:rsidRPr="00681FE4" w:rsidRDefault="00681FE4" w:rsidP="00681FE4">
      <w:pPr>
        <w:pBdr>
          <w:top w:val="nil"/>
          <w:left w:val="nil"/>
          <w:bottom w:val="nil"/>
          <w:right w:val="nil"/>
          <w:between w:val="nil"/>
        </w:pBdr>
        <w:spacing w:after="120" w:line="360" w:lineRule="auto"/>
        <w:jc w:val="both"/>
        <w:rPr>
          <w:rFonts w:ascii="Arial" w:hAnsi="Arial" w:cs="Arial"/>
          <w:color w:val="000000"/>
          <w:sz w:val="20"/>
        </w:rPr>
      </w:pPr>
      <w:r w:rsidRPr="00681FE4">
        <w:rPr>
          <w:rFonts w:ascii="Arial" w:hAnsi="Arial" w:cs="Arial"/>
          <w:color w:val="000000"/>
          <w:sz w:val="20"/>
        </w:rPr>
        <w:t xml:space="preserve">L’operatore economico aggiudicatario sarà tenuto, nei confronti dell’Amministrazione, ex art. 1453 e seguenti del </w:t>
      </w:r>
      <w:proofErr w:type="gramStart"/>
      <w:r w:rsidRPr="00681FE4">
        <w:rPr>
          <w:rFonts w:ascii="Arial" w:hAnsi="Arial" w:cs="Arial"/>
          <w:color w:val="000000"/>
          <w:sz w:val="20"/>
        </w:rPr>
        <w:t>codice civile</w:t>
      </w:r>
      <w:proofErr w:type="gramEnd"/>
      <w:r w:rsidRPr="00681FE4">
        <w:rPr>
          <w:rFonts w:ascii="Arial" w:hAnsi="Arial" w:cs="Arial"/>
          <w:color w:val="000000"/>
          <w:sz w:val="20"/>
        </w:rPr>
        <w:t>, al pagamento degli indennizzi, dei danni conseguenti e delle maggiori spese sostenute o quanto previsto dalla normativa, nei seguenti casi:</w:t>
      </w:r>
    </w:p>
    <w:p w14:paraId="7B45B571" w14:textId="77777777" w:rsidR="00681FE4" w:rsidRPr="00681FE4" w:rsidRDefault="00681FE4" w:rsidP="00681FE4">
      <w:pPr>
        <w:numPr>
          <w:ilvl w:val="0"/>
          <w:numId w:val="47"/>
        </w:numPr>
        <w:pBdr>
          <w:top w:val="nil"/>
          <w:left w:val="nil"/>
          <w:bottom w:val="nil"/>
          <w:right w:val="nil"/>
          <w:between w:val="nil"/>
        </w:pBdr>
        <w:spacing w:after="120" w:line="360" w:lineRule="auto"/>
        <w:jc w:val="both"/>
        <w:rPr>
          <w:rFonts w:ascii="Arial" w:hAnsi="Arial" w:cs="Arial"/>
          <w:color w:val="000000"/>
          <w:sz w:val="20"/>
        </w:rPr>
      </w:pPr>
      <w:r w:rsidRPr="00681FE4">
        <w:rPr>
          <w:rFonts w:ascii="Arial" w:hAnsi="Arial" w:cs="Arial"/>
          <w:color w:val="000000"/>
          <w:sz w:val="20"/>
        </w:rPr>
        <w:t>grave violazione degli obblighi contrattuali;</w:t>
      </w:r>
    </w:p>
    <w:p w14:paraId="3C4EA7F0" w14:textId="77777777" w:rsidR="00681FE4" w:rsidRPr="00681FE4" w:rsidRDefault="00681FE4" w:rsidP="00681FE4">
      <w:pPr>
        <w:numPr>
          <w:ilvl w:val="0"/>
          <w:numId w:val="47"/>
        </w:numPr>
        <w:pBdr>
          <w:top w:val="nil"/>
          <w:left w:val="nil"/>
          <w:bottom w:val="nil"/>
          <w:right w:val="nil"/>
          <w:between w:val="nil"/>
        </w:pBdr>
        <w:spacing w:after="120" w:line="360" w:lineRule="auto"/>
        <w:jc w:val="both"/>
        <w:rPr>
          <w:rFonts w:ascii="Arial" w:hAnsi="Arial" w:cs="Arial"/>
          <w:color w:val="000000"/>
          <w:sz w:val="20"/>
        </w:rPr>
      </w:pPr>
      <w:r w:rsidRPr="00681FE4">
        <w:rPr>
          <w:rFonts w:ascii="Arial" w:hAnsi="Arial" w:cs="Arial"/>
          <w:color w:val="000000"/>
          <w:sz w:val="20"/>
        </w:rPr>
        <w:t>sospensione o abbandono o mancata effettuazione da parte dell’operatore economico aggiudicatario, di uno o più servizi;</w:t>
      </w:r>
    </w:p>
    <w:p w14:paraId="308D6DA4" w14:textId="77777777" w:rsidR="00681FE4" w:rsidRPr="00681FE4" w:rsidRDefault="00681FE4" w:rsidP="00681FE4">
      <w:pPr>
        <w:numPr>
          <w:ilvl w:val="0"/>
          <w:numId w:val="47"/>
        </w:numPr>
        <w:pBdr>
          <w:top w:val="nil"/>
          <w:left w:val="nil"/>
          <w:bottom w:val="nil"/>
          <w:right w:val="nil"/>
          <w:between w:val="nil"/>
        </w:pBdr>
        <w:spacing w:after="120" w:line="360" w:lineRule="auto"/>
        <w:jc w:val="both"/>
        <w:rPr>
          <w:rFonts w:ascii="Arial" w:hAnsi="Arial" w:cs="Arial"/>
          <w:color w:val="000000"/>
          <w:sz w:val="20"/>
        </w:rPr>
      </w:pPr>
      <w:r w:rsidRPr="00681FE4">
        <w:rPr>
          <w:rFonts w:ascii="Arial" w:hAnsi="Arial" w:cs="Arial"/>
          <w:color w:val="000000"/>
          <w:sz w:val="20"/>
        </w:rPr>
        <w:lastRenderedPageBreak/>
        <w:t>impiego di personale non sufficiente o non qualificato/idoneo a garantire il livello di efficienza del servizio.</w:t>
      </w:r>
    </w:p>
    <w:p w14:paraId="3CB4030C" w14:textId="77777777" w:rsidR="00681FE4" w:rsidRPr="00681FE4" w:rsidRDefault="00681FE4" w:rsidP="00681FE4">
      <w:pPr>
        <w:pBdr>
          <w:top w:val="nil"/>
          <w:left w:val="nil"/>
          <w:bottom w:val="nil"/>
          <w:right w:val="nil"/>
          <w:between w:val="nil"/>
        </w:pBdr>
        <w:spacing w:after="120" w:line="360" w:lineRule="auto"/>
        <w:jc w:val="both"/>
        <w:rPr>
          <w:rFonts w:ascii="Arial" w:hAnsi="Arial" w:cs="Arial"/>
          <w:sz w:val="20"/>
        </w:rPr>
      </w:pPr>
      <w:r w:rsidRPr="00681FE4">
        <w:rPr>
          <w:rFonts w:ascii="Arial" w:hAnsi="Arial" w:cs="Arial"/>
          <w:color w:val="000000"/>
          <w:sz w:val="20"/>
        </w:rPr>
        <w:t xml:space="preserve">I controlli sull’andamento del servizio verranno effettuati dal D.E.C. o dal personale dallo stesso incaricato, il </w:t>
      </w:r>
      <w:r w:rsidRPr="00681FE4">
        <w:rPr>
          <w:rFonts w:ascii="Arial" w:hAnsi="Arial" w:cs="Arial"/>
          <w:sz w:val="20"/>
        </w:rPr>
        <w:t>quale potrà eseguirli in qualsiasi momento senza preavviso.</w:t>
      </w:r>
    </w:p>
    <w:p w14:paraId="60E5AE5C" w14:textId="77777777" w:rsidR="00681FE4" w:rsidRPr="00681FE4" w:rsidRDefault="00681FE4" w:rsidP="00681FE4">
      <w:pPr>
        <w:pBdr>
          <w:top w:val="nil"/>
          <w:left w:val="nil"/>
          <w:bottom w:val="nil"/>
          <w:right w:val="nil"/>
          <w:between w:val="nil"/>
        </w:pBdr>
        <w:spacing w:after="120" w:line="360" w:lineRule="auto"/>
        <w:jc w:val="both"/>
        <w:rPr>
          <w:rFonts w:ascii="Arial" w:hAnsi="Arial" w:cs="Arial"/>
          <w:sz w:val="20"/>
        </w:rPr>
      </w:pPr>
      <w:r w:rsidRPr="00681FE4">
        <w:rPr>
          <w:rFonts w:ascii="Arial" w:hAnsi="Arial" w:cs="Arial"/>
          <w:sz w:val="20"/>
        </w:rPr>
        <w:t>L’operatore economico aggiudicatario dovrà dotarsi di un sistema di controllo delle prestazioni, come descritto nell’offerta tecnica presentata in gara, nonché fornire all’Amministrazione a semplice richiesta ogni dato relativo alla modalità di gestione dei servizi ed alle misure adottate per risolvere le non conformità riscontrate e/o segnalate dall’Amministrazione</w:t>
      </w:r>
    </w:p>
    <w:p w14:paraId="665EF8CE" w14:textId="77777777" w:rsidR="00681FE4" w:rsidRPr="00681FE4" w:rsidRDefault="00681FE4" w:rsidP="00681FE4">
      <w:pPr>
        <w:pBdr>
          <w:top w:val="nil"/>
          <w:left w:val="nil"/>
          <w:bottom w:val="nil"/>
          <w:right w:val="nil"/>
          <w:between w:val="nil"/>
        </w:pBdr>
        <w:spacing w:after="120" w:line="360" w:lineRule="auto"/>
        <w:jc w:val="both"/>
        <w:rPr>
          <w:rFonts w:ascii="Arial" w:hAnsi="Arial" w:cs="Arial"/>
          <w:sz w:val="20"/>
        </w:rPr>
      </w:pPr>
      <w:r w:rsidRPr="00681FE4">
        <w:rPr>
          <w:rFonts w:ascii="Arial" w:hAnsi="Arial" w:cs="Arial"/>
          <w:sz w:val="20"/>
        </w:rPr>
        <w:t>Ciascun inadempimento alle obbligazioni derivanti dal presente capitolato e dal contratto dovrà essere formalmente contestato da parte dell’Amministrazione all’operatore economico aggiudicatario mediante comunicazione a mezzo Posta Elettronica Certificata nel più breve tempo possibile.</w:t>
      </w:r>
    </w:p>
    <w:p w14:paraId="647BDA90" w14:textId="77777777" w:rsidR="00681FE4" w:rsidRPr="00681FE4" w:rsidRDefault="00681FE4" w:rsidP="00681FE4">
      <w:pPr>
        <w:pBdr>
          <w:top w:val="nil"/>
          <w:left w:val="nil"/>
          <w:bottom w:val="nil"/>
          <w:right w:val="nil"/>
          <w:between w:val="nil"/>
        </w:pBdr>
        <w:spacing w:after="120" w:line="360" w:lineRule="auto"/>
        <w:jc w:val="both"/>
        <w:rPr>
          <w:rFonts w:ascii="Arial" w:hAnsi="Arial" w:cs="Arial"/>
          <w:color w:val="000000"/>
          <w:sz w:val="20"/>
          <w:highlight w:val="yellow"/>
        </w:rPr>
      </w:pPr>
      <w:r w:rsidRPr="00681FE4">
        <w:rPr>
          <w:rFonts w:ascii="Arial" w:hAnsi="Arial" w:cs="Arial"/>
          <w:color w:val="000000"/>
          <w:sz w:val="20"/>
        </w:rPr>
        <w:t>All’operatore economico aggiudicatario sarà concesso un termine di 10 (dieci) giorni lavorativi dal ricevimento della contestazione per presentare le proprie controdeduzioni, fatto salvo l’adeguamento immediato alle disposizioni impartite dall’Amministrazione al fine di ripristinare le condizioni minime di servizio.</w:t>
      </w:r>
    </w:p>
    <w:p w14:paraId="7E7CBD72" w14:textId="77777777" w:rsidR="00681FE4" w:rsidRPr="00681FE4" w:rsidRDefault="00681FE4" w:rsidP="00681FE4">
      <w:pPr>
        <w:pBdr>
          <w:top w:val="nil"/>
          <w:left w:val="nil"/>
          <w:bottom w:val="nil"/>
          <w:right w:val="nil"/>
          <w:between w:val="nil"/>
        </w:pBdr>
        <w:spacing w:after="120" w:line="360" w:lineRule="auto"/>
        <w:jc w:val="both"/>
        <w:rPr>
          <w:rFonts w:ascii="Arial" w:hAnsi="Arial" w:cs="Arial"/>
          <w:color w:val="000000"/>
          <w:sz w:val="20"/>
        </w:rPr>
      </w:pPr>
      <w:r w:rsidRPr="00681FE4">
        <w:rPr>
          <w:rFonts w:ascii="Arial" w:hAnsi="Arial" w:cs="Arial"/>
          <w:color w:val="000000"/>
          <w:sz w:val="20"/>
        </w:rPr>
        <w:t>Nel caso in cui l’Amministrazione, a proprio insindacabile giudizio, non ritenesse valide le eventuali controdeduzioni fornite dall’operatore economico aggiudicatario ovvero lo stesso non presentasse alcuna controdeduzione nei tempi consentiti, la penalità sarà immediatamente applicata trattenendo il relativo importo dalla prima fattura successiva.</w:t>
      </w:r>
    </w:p>
    <w:p w14:paraId="127CB747" w14:textId="77777777" w:rsidR="00681FE4" w:rsidRPr="00681FE4" w:rsidRDefault="00681FE4" w:rsidP="00681FE4">
      <w:pPr>
        <w:pBdr>
          <w:top w:val="nil"/>
          <w:left w:val="nil"/>
          <w:bottom w:val="nil"/>
          <w:right w:val="nil"/>
          <w:between w:val="nil"/>
        </w:pBdr>
        <w:spacing w:after="120" w:line="360" w:lineRule="auto"/>
        <w:jc w:val="both"/>
        <w:rPr>
          <w:rFonts w:ascii="Arial" w:hAnsi="Arial" w:cs="Arial"/>
          <w:color w:val="000000"/>
          <w:sz w:val="20"/>
        </w:rPr>
      </w:pPr>
      <w:r w:rsidRPr="00681FE4">
        <w:rPr>
          <w:rFonts w:ascii="Arial" w:hAnsi="Arial" w:cs="Arial"/>
          <w:color w:val="000000"/>
          <w:sz w:val="20"/>
        </w:rPr>
        <w:t xml:space="preserve">Qualora l’importo delle penali applicate risultasse superiore al 10% dell’importo complessivo del contratto, l’Amministrazione avrà la facoltà di risolvere anticipatamente il contratto di appalto. </w:t>
      </w:r>
    </w:p>
    <w:p w14:paraId="558FD1D1" w14:textId="77777777" w:rsidR="00681FE4" w:rsidRPr="00681FE4" w:rsidRDefault="00681FE4" w:rsidP="00681FE4">
      <w:pPr>
        <w:pBdr>
          <w:top w:val="nil"/>
          <w:left w:val="nil"/>
          <w:bottom w:val="nil"/>
          <w:right w:val="nil"/>
          <w:between w:val="nil"/>
        </w:pBdr>
        <w:spacing w:after="120" w:line="360" w:lineRule="auto"/>
        <w:jc w:val="both"/>
        <w:rPr>
          <w:rFonts w:ascii="Arial" w:hAnsi="Arial" w:cs="Arial"/>
          <w:color w:val="000000"/>
          <w:sz w:val="20"/>
        </w:rPr>
      </w:pPr>
      <w:r w:rsidRPr="00681FE4">
        <w:rPr>
          <w:rFonts w:ascii="Arial" w:hAnsi="Arial" w:cs="Arial"/>
          <w:color w:val="000000"/>
          <w:sz w:val="20"/>
        </w:rPr>
        <w:t>L’Amministrazione potrà applicare le seguenti penali:</w:t>
      </w:r>
    </w:p>
    <w:p w14:paraId="09713385"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t>qualora l’appaltatore sospenda uno o più servizi relativi alle attività di gestione indicate al seguente Art. 30 per cause ad esso imputabili, con l’esclusione quindi delle cause di forza maggiore previste dalla legge e/o di quelle che dovessero impedire, per sopravvenute disposizioni legislative, lo svolgimento completo dei servizi di cui sopra, verrà applicata una penale di 500,00 € al giorno;</w:t>
      </w:r>
    </w:p>
    <w:p w14:paraId="56D21AB4" w14:textId="77777777" w:rsidR="00681FE4" w:rsidRPr="00681FE4" w:rsidRDefault="00681FE4" w:rsidP="00681FE4">
      <w:pPr>
        <w:spacing w:after="80" w:line="360" w:lineRule="auto"/>
        <w:jc w:val="both"/>
        <w:rPr>
          <w:rFonts w:ascii="Arial" w:hAnsi="Arial" w:cs="Arial"/>
          <w:sz w:val="20"/>
        </w:rPr>
      </w:pPr>
    </w:p>
    <w:p w14:paraId="55575DBB"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lastRenderedPageBreak/>
        <w:t>eguale penalità verrà applicata per ogni giornata di assenza ingiustificata del personale previsto, per ogni ritardo superiore all’ora o frazione di ora nelle richieste di intervento urgente, per ogni ritardo nelle operazioni di manutenzione ordinaria;</w:t>
      </w:r>
    </w:p>
    <w:p w14:paraId="13B3AFD2" w14:textId="77777777" w:rsidR="00681FE4" w:rsidRPr="00681FE4" w:rsidRDefault="00681FE4" w:rsidP="00681FE4">
      <w:pPr>
        <w:spacing w:after="80" w:line="360" w:lineRule="auto"/>
        <w:jc w:val="both"/>
        <w:rPr>
          <w:rFonts w:ascii="Arial" w:hAnsi="Arial" w:cs="Arial"/>
          <w:sz w:val="20"/>
        </w:rPr>
      </w:pPr>
    </w:p>
    <w:p w14:paraId="6F6CB971"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t xml:space="preserve">per ogni serie di analisi non effettuata verrà applicata una penalità da € 800,00; </w:t>
      </w:r>
    </w:p>
    <w:p w14:paraId="3913200F" w14:textId="77777777" w:rsidR="00681FE4" w:rsidRPr="00681FE4" w:rsidRDefault="00681FE4" w:rsidP="00681FE4">
      <w:pPr>
        <w:spacing w:after="80" w:line="360" w:lineRule="auto"/>
        <w:jc w:val="both"/>
        <w:rPr>
          <w:rFonts w:ascii="Arial" w:hAnsi="Arial" w:cs="Arial"/>
          <w:sz w:val="20"/>
        </w:rPr>
      </w:pPr>
    </w:p>
    <w:p w14:paraId="2DC1AA9B"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t>per ogni superamento dei limiti di emissione previsti allo scarico non comunicati tempestivamente e comunque entro il termine massimo di 10 gg dall’esecuzione del campionamento verrà applicata una penalità da € 250,00 €;</w:t>
      </w:r>
    </w:p>
    <w:p w14:paraId="79BAB6E6" w14:textId="77777777" w:rsidR="00681FE4" w:rsidRPr="00681FE4" w:rsidRDefault="00681FE4" w:rsidP="00681FE4">
      <w:pPr>
        <w:spacing w:after="80" w:line="360" w:lineRule="auto"/>
        <w:ind w:left="720"/>
        <w:contextualSpacing/>
        <w:jc w:val="both"/>
        <w:rPr>
          <w:rFonts w:ascii="Arial" w:hAnsi="Arial" w:cs="Arial"/>
          <w:sz w:val="20"/>
        </w:rPr>
      </w:pPr>
    </w:p>
    <w:p w14:paraId="0B079769"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t>Per ogni errata, incompleta o mancata registrazione dei registri di carico e scarico, manutenzione, documento di trasporto e/o ogni altro adempimento previsto verrà applicata una penalità di € 100,00;</w:t>
      </w:r>
    </w:p>
    <w:p w14:paraId="3D484261" w14:textId="77777777" w:rsidR="00681FE4" w:rsidRPr="00681FE4" w:rsidRDefault="00681FE4" w:rsidP="00681FE4">
      <w:pPr>
        <w:spacing w:after="80" w:line="360" w:lineRule="auto"/>
        <w:ind w:left="720"/>
        <w:contextualSpacing/>
        <w:jc w:val="both"/>
        <w:rPr>
          <w:rFonts w:ascii="Arial" w:hAnsi="Arial" w:cs="Arial"/>
          <w:sz w:val="20"/>
        </w:rPr>
      </w:pPr>
    </w:p>
    <w:p w14:paraId="182755AA"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t>qualora l’operatore economico non trasmetta all’Amministrazione le comunicazioni relative alla programmazione settimanale di cui al successivo art. 30; verrà applicata una penale pecuniaria di € 50,00 per ogni giorno di ritardo sui termini previsti;</w:t>
      </w:r>
    </w:p>
    <w:p w14:paraId="380E06BE" w14:textId="77777777" w:rsidR="00681FE4" w:rsidRPr="00681FE4" w:rsidRDefault="00681FE4" w:rsidP="00681FE4">
      <w:pPr>
        <w:spacing w:after="80" w:line="360" w:lineRule="auto"/>
        <w:ind w:left="720"/>
        <w:contextualSpacing/>
        <w:jc w:val="both"/>
        <w:rPr>
          <w:rFonts w:ascii="Arial" w:hAnsi="Arial" w:cs="Arial"/>
          <w:sz w:val="20"/>
        </w:rPr>
      </w:pPr>
    </w:p>
    <w:p w14:paraId="0D257268"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t>l’inosservanza di qualsiasi altra disposizione contenute nel presente Capitolato speciale di appalto, comporta l’applicazione di una penale variabile da 50,00 € a 5.000,00 € a seconda della gravità, oltre al pagamento di eventuali danni o spese sostenuti dalla stazione appaltante imputabili all’inadempienza;</w:t>
      </w:r>
    </w:p>
    <w:p w14:paraId="70A2A8EA" w14:textId="77777777" w:rsidR="00681FE4" w:rsidRPr="00681FE4" w:rsidRDefault="00681FE4" w:rsidP="00681FE4">
      <w:pPr>
        <w:spacing w:after="80" w:line="360" w:lineRule="auto"/>
        <w:jc w:val="both"/>
        <w:rPr>
          <w:rFonts w:ascii="Arial" w:hAnsi="Arial" w:cs="Arial"/>
          <w:sz w:val="20"/>
        </w:rPr>
      </w:pPr>
    </w:p>
    <w:p w14:paraId="2B370E7F"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t>Le penali verranno dedotte dagli importi dei canoni di gestione spettanti all’operatore economico o, in mancanza, verranno prelevate dalla garanzia;</w:t>
      </w:r>
    </w:p>
    <w:p w14:paraId="7A33F0C8" w14:textId="77777777" w:rsidR="00681FE4" w:rsidRPr="00681FE4" w:rsidRDefault="00681FE4" w:rsidP="00681FE4">
      <w:pPr>
        <w:spacing w:after="80" w:line="360" w:lineRule="auto"/>
        <w:jc w:val="both"/>
        <w:rPr>
          <w:rFonts w:ascii="Arial" w:hAnsi="Arial" w:cs="Arial"/>
          <w:sz w:val="20"/>
        </w:rPr>
      </w:pPr>
    </w:p>
    <w:p w14:paraId="35A90FE9"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t>Tutte le penali suddette sono cumulabili tra loro;</w:t>
      </w:r>
    </w:p>
    <w:p w14:paraId="31D41CCF" w14:textId="77777777" w:rsidR="00681FE4" w:rsidRPr="00681FE4" w:rsidRDefault="00681FE4" w:rsidP="00681FE4">
      <w:pPr>
        <w:spacing w:after="80" w:line="360" w:lineRule="auto"/>
        <w:jc w:val="both"/>
        <w:rPr>
          <w:rFonts w:ascii="Arial" w:hAnsi="Arial" w:cs="Arial"/>
          <w:sz w:val="20"/>
        </w:rPr>
      </w:pPr>
    </w:p>
    <w:p w14:paraId="31620FC3" w14:textId="77777777" w:rsidR="00681FE4" w:rsidRPr="00681FE4" w:rsidRDefault="00681FE4" w:rsidP="00681FE4">
      <w:pPr>
        <w:spacing w:after="80" w:line="360" w:lineRule="auto"/>
        <w:jc w:val="both"/>
        <w:rPr>
          <w:rFonts w:ascii="Arial" w:hAnsi="Arial" w:cs="Arial"/>
          <w:sz w:val="20"/>
        </w:rPr>
      </w:pPr>
      <w:r w:rsidRPr="00681FE4">
        <w:rPr>
          <w:rFonts w:ascii="Arial" w:hAnsi="Arial" w:cs="Arial"/>
          <w:sz w:val="20"/>
        </w:rPr>
        <w:t>L’applicazione delle penali di cui al presente articolo non pregiudica:</w:t>
      </w:r>
    </w:p>
    <w:p w14:paraId="1A036829" w14:textId="77777777" w:rsidR="00681FE4" w:rsidRPr="00681FE4" w:rsidRDefault="00681FE4" w:rsidP="00681FE4">
      <w:pPr>
        <w:spacing w:after="80" w:line="360" w:lineRule="auto"/>
        <w:jc w:val="both"/>
        <w:rPr>
          <w:rFonts w:ascii="Arial" w:hAnsi="Arial" w:cs="Arial"/>
          <w:sz w:val="20"/>
        </w:rPr>
      </w:pPr>
    </w:p>
    <w:p w14:paraId="0FBFA8D7"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lastRenderedPageBreak/>
        <w:t>il risarcimento di eventuali danni a cose e/o persone o ulteriori oneri sostenuti dall’Amministrazione, ivi compresi quelli per eventuali sanzioni o esecuzioni d’ufficio direttamente o attraverso ditte terze;</w:t>
      </w:r>
    </w:p>
    <w:p w14:paraId="46BCFF92" w14:textId="77777777" w:rsidR="00681FE4" w:rsidRPr="00681FE4" w:rsidRDefault="00681FE4" w:rsidP="00681FE4">
      <w:pPr>
        <w:numPr>
          <w:ilvl w:val="0"/>
          <w:numId w:val="48"/>
        </w:numPr>
        <w:spacing w:after="80" w:line="360" w:lineRule="auto"/>
        <w:jc w:val="both"/>
        <w:rPr>
          <w:rFonts w:ascii="Arial" w:hAnsi="Arial" w:cs="Arial"/>
          <w:sz w:val="20"/>
        </w:rPr>
      </w:pPr>
      <w:r w:rsidRPr="00681FE4">
        <w:rPr>
          <w:rFonts w:ascii="Arial" w:hAnsi="Arial" w:cs="Arial"/>
          <w:sz w:val="20"/>
        </w:rPr>
        <w:t>il fatto che, qualora la tipologia e la gravità degli inadempimenti lo richiedesse, l’Amministrazione provveda alle necessarie denunce/segnalazioni/Informative all’autorità competente.</w:t>
      </w:r>
    </w:p>
    <w:p w14:paraId="5BA5581B" w14:textId="77777777" w:rsidR="00681FE4" w:rsidRPr="00681FE4" w:rsidRDefault="00681FE4" w:rsidP="00681FE4">
      <w:pPr>
        <w:spacing w:after="80" w:line="360" w:lineRule="auto"/>
        <w:ind w:left="720"/>
        <w:jc w:val="both"/>
        <w:rPr>
          <w:rFonts w:ascii="Arial" w:hAnsi="Arial" w:cs="Arial"/>
          <w:sz w:val="20"/>
        </w:rPr>
      </w:pPr>
    </w:p>
    <w:p w14:paraId="7131FC5E" w14:textId="77777777" w:rsidR="00681FE4" w:rsidRPr="00681FE4" w:rsidRDefault="00681FE4" w:rsidP="00681FE4">
      <w:pPr>
        <w:spacing w:after="80" w:line="360" w:lineRule="auto"/>
        <w:ind w:firstLine="284"/>
        <w:jc w:val="both"/>
        <w:rPr>
          <w:rFonts w:ascii="Arial" w:hAnsi="Arial" w:cs="Arial"/>
          <w:sz w:val="20"/>
        </w:rPr>
      </w:pPr>
      <w:r w:rsidRPr="00681FE4">
        <w:rPr>
          <w:rFonts w:ascii="Arial" w:hAnsi="Arial" w:cs="Arial"/>
          <w:sz w:val="20"/>
        </w:rPr>
        <w:t>Per sanzioni o ammende comminate dalle competenti Autorità di Controllo alla Committente per fatti derivanti da inadempienza o negligenza, o comunque imputabili a mancanze o carenze nell’espletamento del servizio contrattuale da parte dell’Affidatario, oltre alle penali derivanti dalle fattispecie indicate al presente articolo, se applicabili, è addebitato all’Affidatario l’intero importo della sanzione o dell’ammenda, con facoltà dell’Amministrazione di trattenere i relativi importi dalla cauzione definitiva. La fidejussione definitiva potrà essere svincolata solo successivamente all’esito del procedimento sanzionatorio delle Autorità di Controllo. Si precisa che gli eventuali danni o l’applicazione di ammende e sanzioni, dei quali l’Affidatario dovrà rispondere, non costituiranno cumulo con le penalità.</w:t>
      </w:r>
    </w:p>
    <w:p w14:paraId="7FC8375E" w14:textId="77777777" w:rsidR="00817CBD" w:rsidRPr="004C3B58" w:rsidRDefault="003C56EA" w:rsidP="003F1850">
      <w:pPr>
        <w:pStyle w:val="Articolo"/>
      </w:pPr>
      <w:r w:rsidRPr="004C3B58">
        <w:t>R</w:t>
      </w:r>
      <w:r w:rsidR="00817CBD" w:rsidRPr="004C3B58">
        <w:t xml:space="preserve">ISOLUZIONE DEL CONTRATTO PER INADEMPIMENTO E RECESSO </w:t>
      </w:r>
    </w:p>
    <w:p w14:paraId="3E1C0015" w14:textId="77777777" w:rsidR="00681FE4" w:rsidRPr="00681FE4" w:rsidRDefault="00681FE4" w:rsidP="00681FE4">
      <w:pPr>
        <w:pStyle w:val="Articolo"/>
        <w:numPr>
          <w:ilvl w:val="0"/>
          <w:numId w:val="0"/>
        </w:numPr>
        <w:ind w:left="284"/>
        <w:rPr>
          <w:b w:val="0"/>
          <w:bCs w:val="0"/>
          <w:caps w:val="0"/>
          <w:sz w:val="20"/>
          <w:szCs w:val="20"/>
        </w:rPr>
      </w:pPr>
      <w:r w:rsidRPr="00681FE4">
        <w:rPr>
          <w:b w:val="0"/>
          <w:bCs w:val="0"/>
          <w:caps w:val="0"/>
          <w:sz w:val="20"/>
          <w:szCs w:val="20"/>
        </w:rPr>
        <w:t>Trovano applicazione per la risoluzione ed il recesso del contratto le disposizioni previste dagli articoli 122 e 123 del Codice.</w:t>
      </w:r>
    </w:p>
    <w:p w14:paraId="533BF3A1" w14:textId="77777777" w:rsidR="00681FE4" w:rsidRPr="00681FE4" w:rsidRDefault="00681FE4" w:rsidP="00681FE4">
      <w:pPr>
        <w:pStyle w:val="Articolo"/>
        <w:numPr>
          <w:ilvl w:val="0"/>
          <w:numId w:val="0"/>
        </w:numPr>
        <w:ind w:left="284"/>
        <w:rPr>
          <w:b w:val="0"/>
          <w:bCs w:val="0"/>
          <w:caps w:val="0"/>
          <w:sz w:val="20"/>
          <w:szCs w:val="20"/>
        </w:rPr>
      </w:pPr>
      <w:r w:rsidRPr="00681FE4">
        <w:rPr>
          <w:b w:val="0"/>
          <w:bCs w:val="0"/>
          <w:caps w:val="0"/>
          <w:sz w:val="20"/>
          <w:szCs w:val="20"/>
        </w:rPr>
        <w:t>L’Amministrazione, in piena autonomia, può recedere dal contratto, in qualunque tempo e fino al termine della prestazione, secondo la procedura prevista dall’art 123 del Codice e dall’Allegato II.14 del Codice. Tale facoltà è esercitata per iscritto mediante comunicazione da inviare all’operatore economico aggiudicatario a mezzo Posta Elettronica Certificata con un preavviso minimo di 60 (sessanta) giorni dalla data di effettivo recesso.</w:t>
      </w:r>
    </w:p>
    <w:p w14:paraId="3DFE44B3" w14:textId="77777777" w:rsidR="00681FE4" w:rsidRPr="00681FE4" w:rsidRDefault="00681FE4" w:rsidP="00681FE4">
      <w:pPr>
        <w:pStyle w:val="Articolo"/>
        <w:numPr>
          <w:ilvl w:val="0"/>
          <w:numId w:val="0"/>
        </w:numPr>
        <w:ind w:left="284"/>
        <w:rPr>
          <w:b w:val="0"/>
          <w:bCs w:val="0"/>
          <w:caps w:val="0"/>
          <w:sz w:val="20"/>
          <w:szCs w:val="20"/>
        </w:rPr>
      </w:pPr>
      <w:proofErr w:type="gramStart"/>
      <w:r w:rsidRPr="00681FE4">
        <w:rPr>
          <w:b w:val="0"/>
          <w:bCs w:val="0"/>
          <w:caps w:val="0"/>
          <w:sz w:val="20"/>
          <w:szCs w:val="20"/>
        </w:rPr>
        <w:t>E’</w:t>
      </w:r>
      <w:proofErr w:type="gramEnd"/>
      <w:r w:rsidRPr="00681FE4">
        <w:rPr>
          <w:b w:val="0"/>
          <w:bCs w:val="0"/>
          <w:caps w:val="0"/>
          <w:sz w:val="20"/>
          <w:szCs w:val="20"/>
        </w:rPr>
        <w:t xml:space="preserve"> causa di risoluzione del contratto di appalto, oltre a quelle cause già espressamente previste all’interno del presente capitolato:</w:t>
      </w:r>
    </w:p>
    <w:p w14:paraId="5E9E5F5E" w14:textId="77777777" w:rsidR="00681FE4" w:rsidRPr="00681FE4" w:rsidRDefault="00681FE4" w:rsidP="00681FE4">
      <w:pPr>
        <w:pStyle w:val="Articolo"/>
        <w:numPr>
          <w:ilvl w:val="0"/>
          <w:numId w:val="0"/>
        </w:numPr>
        <w:ind w:left="284"/>
        <w:rPr>
          <w:b w:val="0"/>
          <w:bCs w:val="0"/>
          <w:caps w:val="0"/>
          <w:sz w:val="20"/>
          <w:szCs w:val="20"/>
        </w:rPr>
      </w:pPr>
      <w:r w:rsidRPr="00681FE4">
        <w:rPr>
          <w:b w:val="0"/>
          <w:bCs w:val="0"/>
          <w:caps w:val="0"/>
          <w:sz w:val="20"/>
          <w:szCs w:val="20"/>
        </w:rPr>
        <w:lastRenderedPageBreak/>
        <w:t>-</w:t>
      </w:r>
      <w:r w:rsidRPr="00681FE4">
        <w:rPr>
          <w:b w:val="0"/>
          <w:bCs w:val="0"/>
          <w:caps w:val="0"/>
          <w:sz w:val="20"/>
          <w:szCs w:val="20"/>
        </w:rPr>
        <w:tab/>
        <w:t xml:space="preserve">l’accertamento in capo all’operatore economico aggiudicatario di una delle cause interdittive di cui all’art. 67 ovvero dell’art. 84, comma 4 del </w:t>
      </w:r>
      <w:proofErr w:type="spellStart"/>
      <w:r w:rsidRPr="00681FE4">
        <w:rPr>
          <w:b w:val="0"/>
          <w:bCs w:val="0"/>
          <w:caps w:val="0"/>
          <w:sz w:val="20"/>
          <w:szCs w:val="20"/>
        </w:rPr>
        <w:t>D.Lgs.</w:t>
      </w:r>
      <w:proofErr w:type="spellEnd"/>
      <w:r w:rsidRPr="00681FE4">
        <w:rPr>
          <w:b w:val="0"/>
          <w:bCs w:val="0"/>
          <w:caps w:val="0"/>
          <w:sz w:val="20"/>
          <w:szCs w:val="20"/>
        </w:rPr>
        <w:t xml:space="preserve"> 159/2011;</w:t>
      </w:r>
    </w:p>
    <w:p w14:paraId="7CBD78E7" w14:textId="77777777" w:rsidR="00681FE4" w:rsidRPr="00681FE4" w:rsidRDefault="00681FE4" w:rsidP="00681FE4">
      <w:pPr>
        <w:pStyle w:val="Articolo"/>
        <w:numPr>
          <w:ilvl w:val="0"/>
          <w:numId w:val="0"/>
        </w:numPr>
        <w:ind w:left="284"/>
        <w:rPr>
          <w:b w:val="0"/>
          <w:bCs w:val="0"/>
          <w:caps w:val="0"/>
          <w:sz w:val="20"/>
          <w:szCs w:val="20"/>
        </w:rPr>
      </w:pPr>
      <w:r w:rsidRPr="00681FE4">
        <w:rPr>
          <w:b w:val="0"/>
          <w:bCs w:val="0"/>
          <w:caps w:val="0"/>
          <w:sz w:val="20"/>
          <w:szCs w:val="20"/>
        </w:rPr>
        <w:t>-</w:t>
      </w:r>
      <w:r w:rsidRPr="00681FE4">
        <w:rPr>
          <w:b w:val="0"/>
          <w:bCs w:val="0"/>
          <w:caps w:val="0"/>
          <w:sz w:val="20"/>
          <w:szCs w:val="20"/>
        </w:rPr>
        <w:tab/>
        <w:t>il mancato utilizzo nelle transazioni derivanti dal presente contratto del bonifico bancario o postale ovvero degli altri strumenti idonei a consentire la piena tracciabilità delle operazioni ai sensi della Legge 13 agosto 2010, n. 136;</w:t>
      </w:r>
    </w:p>
    <w:p w14:paraId="0BD43B5E" w14:textId="77777777" w:rsidR="00681FE4" w:rsidRPr="00681FE4" w:rsidRDefault="00681FE4" w:rsidP="00681FE4">
      <w:pPr>
        <w:pStyle w:val="Articolo"/>
        <w:numPr>
          <w:ilvl w:val="0"/>
          <w:numId w:val="0"/>
        </w:numPr>
        <w:ind w:left="284"/>
        <w:rPr>
          <w:b w:val="0"/>
          <w:bCs w:val="0"/>
          <w:caps w:val="0"/>
          <w:sz w:val="20"/>
          <w:szCs w:val="20"/>
        </w:rPr>
      </w:pPr>
      <w:r w:rsidRPr="00681FE4">
        <w:rPr>
          <w:b w:val="0"/>
          <w:bCs w:val="0"/>
          <w:caps w:val="0"/>
          <w:sz w:val="20"/>
          <w:szCs w:val="20"/>
        </w:rPr>
        <w:t>-</w:t>
      </w:r>
      <w:r w:rsidRPr="00681FE4">
        <w:rPr>
          <w:b w:val="0"/>
          <w:bCs w:val="0"/>
          <w:caps w:val="0"/>
          <w:sz w:val="20"/>
          <w:szCs w:val="20"/>
        </w:rPr>
        <w:tab/>
        <w:t>la sospensione senza giustificato motivo, anche di un giorno, dell’attività;</w:t>
      </w:r>
    </w:p>
    <w:p w14:paraId="67F64BF4" w14:textId="77777777" w:rsidR="00681FE4" w:rsidRPr="00681FE4" w:rsidRDefault="00681FE4" w:rsidP="00681FE4">
      <w:pPr>
        <w:pStyle w:val="Articolo"/>
        <w:numPr>
          <w:ilvl w:val="0"/>
          <w:numId w:val="0"/>
        </w:numPr>
        <w:ind w:left="284"/>
        <w:rPr>
          <w:b w:val="0"/>
          <w:bCs w:val="0"/>
          <w:caps w:val="0"/>
          <w:sz w:val="20"/>
          <w:szCs w:val="20"/>
        </w:rPr>
      </w:pPr>
      <w:r w:rsidRPr="00681FE4">
        <w:rPr>
          <w:b w:val="0"/>
          <w:bCs w:val="0"/>
          <w:caps w:val="0"/>
          <w:sz w:val="20"/>
          <w:szCs w:val="20"/>
        </w:rPr>
        <w:t>-</w:t>
      </w:r>
      <w:r w:rsidRPr="00681FE4">
        <w:rPr>
          <w:b w:val="0"/>
          <w:bCs w:val="0"/>
          <w:caps w:val="0"/>
          <w:sz w:val="20"/>
          <w:szCs w:val="20"/>
        </w:rPr>
        <w:tab/>
        <w:t>lo smarrimento o rovina del materiale dell’Amministrazione per un importo superiore a € 5.000,00, oltre al risarcimento del danno;</w:t>
      </w:r>
    </w:p>
    <w:p w14:paraId="6ECCC26E" w14:textId="77777777" w:rsidR="00681FE4" w:rsidRPr="00681FE4" w:rsidRDefault="00681FE4" w:rsidP="00681FE4">
      <w:pPr>
        <w:pStyle w:val="Articolo"/>
        <w:numPr>
          <w:ilvl w:val="0"/>
          <w:numId w:val="0"/>
        </w:numPr>
        <w:ind w:left="284"/>
        <w:rPr>
          <w:b w:val="0"/>
          <w:bCs w:val="0"/>
          <w:caps w:val="0"/>
          <w:sz w:val="20"/>
          <w:szCs w:val="20"/>
        </w:rPr>
      </w:pPr>
      <w:r w:rsidRPr="00681FE4">
        <w:rPr>
          <w:b w:val="0"/>
          <w:bCs w:val="0"/>
          <w:caps w:val="0"/>
          <w:sz w:val="20"/>
          <w:szCs w:val="20"/>
        </w:rPr>
        <w:t>-</w:t>
      </w:r>
      <w:r w:rsidRPr="00681FE4">
        <w:rPr>
          <w:b w:val="0"/>
          <w:bCs w:val="0"/>
          <w:caps w:val="0"/>
          <w:sz w:val="20"/>
          <w:szCs w:val="20"/>
        </w:rPr>
        <w:tab/>
        <w:t>in base alla gravità del fatto, il mancato rispetto del segreto d’ufficio e di riservatezza su documenti, fatti e/o dati concernenti l’organizzazione e l’andamento dell’Amministrazione.</w:t>
      </w:r>
    </w:p>
    <w:p w14:paraId="404BDA4A" w14:textId="77777777" w:rsidR="00681FE4" w:rsidRPr="00681FE4" w:rsidRDefault="00681FE4" w:rsidP="00681FE4">
      <w:pPr>
        <w:pStyle w:val="Articolo"/>
        <w:numPr>
          <w:ilvl w:val="0"/>
          <w:numId w:val="0"/>
        </w:numPr>
        <w:ind w:left="284"/>
        <w:rPr>
          <w:b w:val="0"/>
          <w:bCs w:val="0"/>
          <w:caps w:val="0"/>
          <w:sz w:val="20"/>
          <w:szCs w:val="20"/>
        </w:rPr>
      </w:pPr>
      <w:r w:rsidRPr="00681FE4">
        <w:rPr>
          <w:b w:val="0"/>
          <w:bCs w:val="0"/>
          <w:caps w:val="0"/>
          <w:sz w:val="20"/>
          <w:szCs w:val="20"/>
        </w:rPr>
        <w:t>In caso di risoluzione anticipata del contratto e fino all’esperimento di nuova gara, l’Amministrazione addebiterà all’operatore economico aggiudicatario il maggior onere derivante dalla necessità di affidare il servizio ad altro operatore.</w:t>
      </w:r>
    </w:p>
    <w:p w14:paraId="39022B1D" w14:textId="77777777" w:rsidR="00681FE4" w:rsidRPr="00681FE4" w:rsidRDefault="00681FE4" w:rsidP="00681FE4">
      <w:pPr>
        <w:pStyle w:val="Articolo"/>
        <w:numPr>
          <w:ilvl w:val="0"/>
          <w:numId w:val="0"/>
        </w:numPr>
        <w:ind w:left="284"/>
        <w:rPr>
          <w:b w:val="0"/>
          <w:bCs w:val="0"/>
          <w:caps w:val="0"/>
          <w:sz w:val="20"/>
          <w:szCs w:val="20"/>
        </w:rPr>
      </w:pPr>
      <w:r w:rsidRPr="00681FE4">
        <w:rPr>
          <w:b w:val="0"/>
          <w:bCs w:val="0"/>
          <w:caps w:val="0"/>
          <w:sz w:val="20"/>
          <w:szCs w:val="20"/>
        </w:rPr>
        <w:t>La risoluzione non si estende alle prestazioni già eseguite.</w:t>
      </w:r>
    </w:p>
    <w:p w14:paraId="6270D998" w14:textId="77777777" w:rsidR="00681FE4" w:rsidRPr="00681FE4" w:rsidRDefault="00681FE4" w:rsidP="00681FE4">
      <w:pPr>
        <w:pStyle w:val="Articolo"/>
        <w:numPr>
          <w:ilvl w:val="0"/>
          <w:numId w:val="0"/>
        </w:numPr>
        <w:ind w:left="284"/>
      </w:pPr>
      <w:r w:rsidRPr="00681FE4">
        <w:rPr>
          <w:b w:val="0"/>
          <w:bCs w:val="0"/>
          <w:caps w:val="0"/>
          <w:sz w:val="20"/>
          <w:szCs w:val="20"/>
        </w:rPr>
        <w:t>Per qualsiasi ragione si addivenga alla risoluzione del contratto, l’operatore economico aggiudicatario, oltre all’immediato incameramento della garanzia definitiva, sarà tenuto al risarcimento di tutti i danni, diretti ed indiretti ed alla corresponsione delle maggiori spese alle quali l’Amministrazione dovrà andare incontro per il rimanente periodo contrattuale.</w:t>
      </w:r>
    </w:p>
    <w:p w14:paraId="6A3DDE04" w14:textId="5B9AF333" w:rsidR="00817CBD" w:rsidRPr="009C6C7F" w:rsidRDefault="00817CBD" w:rsidP="00681FE4">
      <w:pPr>
        <w:pStyle w:val="Articolo"/>
      </w:pPr>
      <w:r w:rsidRPr="009C6C7F">
        <w:t xml:space="preserve">CESSIONE DEL CONTRATTO </w:t>
      </w:r>
      <w:r w:rsidR="00DA70C3" w:rsidRPr="009C6C7F">
        <w:t>E DEI CREDITI</w:t>
      </w:r>
    </w:p>
    <w:p w14:paraId="627B2F3F" w14:textId="289A44EC" w:rsidR="00A31FA6" w:rsidRPr="00D31DAC" w:rsidRDefault="00681FE4" w:rsidP="0019500F">
      <w:pPr>
        <w:pStyle w:val="Pidipagina"/>
        <w:widowControl w:val="0"/>
        <w:spacing w:line="479" w:lineRule="atLeast"/>
        <w:ind w:right="140"/>
        <w:jc w:val="both"/>
        <w:rPr>
          <w:rFonts w:ascii="Arial" w:hAnsi="Arial" w:cs="Arial"/>
          <w:sz w:val="20"/>
          <w:lang w:val="it-IT"/>
        </w:rPr>
      </w:pPr>
      <w:r>
        <w:rPr>
          <w:rFonts w:ascii="Arial" w:hAnsi="Arial" w:cs="Arial"/>
          <w:sz w:val="20"/>
          <w:lang w:val="it-IT"/>
        </w:rPr>
        <w:t>RIF CSA</w:t>
      </w:r>
    </w:p>
    <w:p w14:paraId="2AD05E07" w14:textId="77777777" w:rsidR="00692216" w:rsidRPr="00DB2027" w:rsidRDefault="00692216" w:rsidP="00681FE4">
      <w:pPr>
        <w:pStyle w:val="Articolo"/>
      </w:pPr>
      <w:r w:rsidRPr="00DB2027">
        <w:t>SPESE CONTRATTUALI ED ACCESSORIE</w:t>
      </w:r>
    </w:p>
    <w:p w14:paraId="02C67024" w14:textId="77777777" w:rsidR="00681FE4" w:rsidRPr="00681FE4" w:rsidRDefault="00681FE4" w:rsidP="00681FE4">
      <w:pPr>
        <w:pStyle w:val="Articolo"/>
        <w:numPr>
          <w:ilvl w:val="0"/>
          <w:numId w:val="0"/>
        </w:numPr>
        <w:ind w:left="284"/>
        <w:rPr>
          <w:b w:val="0"/>
          <w:bCs w:val="0"/>
          <w:caps w:val="0"/>
          <w:sz w:val="20"/>
          <w:szCs w:val="20"/>
        </w:rPr>
      </w:pPr>
      <w:r w:rsidRPr="00681FE4">
        <w:rPr>
          <w:b w:val="0"/>
          <w:bCs w:val="0"/>
          <w:caps w:val="0"/>
          <w:sz w:val="20"/>
          <w:szCs w:val="20"/>
        </w:rPr>
        <w:lastRenderedPageBreak/>
        <w:t>Sono a carico dell’operatore economico aggiudicatario tutte le spese inerenti e conseguenti alla stipula e alla registrazione del contratto e le altre eventuali imposte e tasse, se dovute.</w:t>
      </w:r>
    </w:p>
    <w:p w14:paraId="05B26762" w14:textId="77777777" w:rsidR="00681FE4" w:rsidRPr="00681FE4" w:rsidRDefault="00681FE4" w:rsidP="00681FE4">
      <w:pPr>
        <w:pStyle w:val="Articolo"/>
        <w:numPr>
          <w:ilvl w:val="0"/>
          <w:numId w:val="0"/>
        </w:numPr>
        <w:ind w:left="284"/>
      </w:pPr>
      <w:r w:rsidRPr="00681FE4">
        <w:rPr>
          <w:b w:val="0"/>
          <w:bCs w:val="0"/>
          <w:caps w:val="0"/>
          <w:sz w:val="20"/>
          <w:szCs w:val="20"/>
        </w:rPr>
        <w:t>L’imposta di bollo è dovuta nei termini di cui all’art.18, comma 10, del Codice e della Tabella di cui all’Alleato I.4 del Codice.</w:t>
      </w:r>
    </w:p>
    <w:p w14:paraId="11801D7B" w14:textId="21BA5DEF" w:rsidR="00F451F5" w:rsidRPr="00DB2027" w:rsidRDefault="00817CBD" w:rsidP="00681FE4">
      <w:pPr>
        <w:pStyle w:val="Articolo"/>
      </w:pPr>
      <w:r w:rsidRPr="00DB2027">
        <w:t>DEFINIZIONE DELLE CONTROVERSIE</w:t>
      </w:r>
    </w:p>
    <w:p w14:paraId="7AF7A10A" w14:textId="77777777" w:rsidR="00485ED3" w:rsidRPr="00D31DAC" w:rsidRDefault="00485ED3"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Per qualsiasi controversia dovesse insorgere fra le parti in merito all’interpretazione, esecuzione, validità, efficacia e risoluzione del contratto, sarà competente in via esclusiva il Tribunale di Treviso, rimanendo in ogni caso espressamente esclusa la competenza arbitrale.</w:t>
      </w:r>
    </w:p>
    <w:p w14:paraId="08EA0707" w14:textId="77777777" w:rsidR="00D72675" w:rsidRPr="00D72675" w:rsidRDefault="00D72675" w:rsidP="003F1850">
      <w:pPr>
        <w:pStyle w:val="Articolo"/>
      </w:pPr>
      <w:r w:rsidRPr="00D72675">
        <w:t>prevenzione fenomeni di corruzione</w:t>
      </w:r>
    </w:p>
    <w:p w14:paraId="151C5DE7" w14:textId="77777777" w:rsidR="00D72675" w:rsidRPr="00D31DAC" w:rsidRDefault="00D72675"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Sulla base del Protocollo di Intesa siglato tra Ministero dell’Interno e A.N.A.C. del 15.07.2014:</w:t>
      </w:r>
    </w:p>
    <w:p w14:paraId="7C4B2FE5" w14:textId="77777777" w:rsidR="00D72675" w:rsidRPr="00D31DAC" w:rsidRDefault="00D72675"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Il contraente appaltatore si impegna a dare comunicazione tempestiva alla stazione appaltante nonché alla prefettura e all’autorità giudiziaria di tentativi di concussione che siano, in qualsiasi modo, manifestati nei confronti dell’imprenditore, degli organi sociali e dei dirigenti di impresa avendo detto adempimento natura essenziale e dando luogo l’eventuale inadempimento alla risoluzione espressa del contratto nei casi stabiliti del suddetto Protocollo d’Intesa;</w:t>
      </w:r>
    </w:p>
    <w:p w14:paraId="6B79613F" w14:textId="77777777" w:rsidR="00D72675" w:rsidRPr="00D31DAC" w:rsidRDefault="00D72675"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la stazione appaltante si impegna ad avvalersi della clausola risolutiva espressa, di cui l’articolo 1456 del codice civile, ogni qualvolta nei confronti dell’imprenditore o dei componenti la compagine sociale, o dei dirigenti d’impresa, sia stata disposta misura cautelare o sia intervenuto rinvio a giudizio per taluno dei delitti di cui agli artt. 317 c.p.</w:t>
      </w:r>
      <w:proofErr w:type="gramStart"/>
      <w:r w:rsidRPr="00D31DAC">
        <w:rPr>
          <w:rFonts w:ascii="Arial" w:hAnsi="Arial" w:cs="Arial"/>
          <w:sz w:val="20"/>
          <w:lang w:val="it-IT"/>
        </w:rPr>
        <w:t>,  318</w:t>
      </w:r>
      <w:proofErr w:type="gramEnd"/>
      <w:r w:rsidRPr="00D31DAC">
        <w:rPr>
          <w:rFonts w:ascii="Arial" w:hAnsi="Arial" w:cs="Arial"/>
          <w:sz w:val="20"/>
          <w:lang w:val="it-IT"/>
        </w:rPr>
        <w:t xml:space="preserve"> c.p.,319 c.p.,319-bis c.p.,319-ter c.p.,319-quater c.p.,320 c.p.,322 c.p.,322-bis c.p.,346-bis c.p.,353 c.p.,353-bis c.p..</w:t>
      </w:r>
    </w:p>
    <w:p w14:paraId="2A948DDF" w14:textId="77777777" w:rsidR="00817CBD" w:rsidRPr="008A2CA9" w:rsidRDefault="00B37D37" w:rsidP="003F1850">
      <w:pPr>
        <w:pStyle w:val="Articolo"/>
      </w:pPr>
      <w:r w:rsidRPr="008A2CA9">
        <w:lastRenderedPageBreak/>
        <w:t>OBBLIGHI DI CUI ALLA LEGGE 136/2010</w:t>
      </w:r>
      <w:r w:rsidR="00817CBD" w:rsidRPr="008A2CA9">
        <w:t xml:space="preserve"> (Piano Straordinario contro le mafie)</w:t>
      </w:r>
    </w:p>
    <w:p w14:paraId="201371B7" w14:textId="77777777" w:rsidR="00F451F5" w:rsidRPr="00D31DAC" w:rsidRDefault="001F7C03"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L’affidatario</w:t>
      </w:r>
      <w:r w:rsidR="00817CBD" w:rsidRPr="00D31DAC">
        <w:rPr>
          <w:rFonts w:ascii="Arial" w:hAnsi="Arial" w:cs="Arial"/>
          <w:sz w:val="20"/>
          <w:lang w:val="it-IT"/>
        </w:rPr>
        <w:t xml:space="preserve"> è obbligato a rispettare le prescrizioni previste dalla L. 136/2010 (Piano Straordinario contro le mafie) e, in particolare, si impegna a rispettare tutti gli obblighi di tracciabilità dei flussi finanziari previsti dall’art. 3 della sopra citata L. n. 136/2010, consapevole delle sanzioni nel caso di accertata violazione degli obblighi medesimi.</w:t>
      </w:r>
      <w:r w:rsidR="00E407F5" w:rsidRPr="00D31DAC">
        <w:rPr>
          <w:rFonts w:ascii="Arial" w:hAnsi="Arial" w:cs="Arial"/>
          <w:sz w:val="20"/>
          <w:lang w:val="it-IT"/>
        </w:rPr>
        <w:t xml:space="preserve"> </w:t>
      </w:r>
      <w:r w:rsidR="00817CBD" w:rsidRPr="00D31DAC">
        <w:rPr>
          <w:rFonts w:ascii="Arial" w:hAnsi="Arial" w:cs="Arial"/>
          <w:sz w:val="20"/>
          <w:lang w:val="it-IT"/>
        </w:rPr>
        <w:t xml:space="preserve">Ai sensi della </w:t>
      </w:r>
      <w:proofErr w:type="gramStart"/>
      <w:r w:rsidR="00817CBD" w:rsidRPr="00D31DAC">
        <w:rPr>
          <w:rFonts w:ascii="Arial" w:hAnsi="Arial" w:cs="Arial"/>
          <w:sz w:val="20"/>
          <w:lang w:val="it-IT"/>
        </w:rPr>
        <w:t>predetta</w:t>
      </w:r>
      <w:proofErr w:type="gramEnd"/>
      <w:r w:rsidR="00817CBD" w:rsidRPr="00D31DAC">
        <w:rPr>
          <w:rFonts w:ascii="Arial" w:hAnsi="Arial" w:cs="Arial"/>
          <w:sz w:val="20"/>
          <w:lang w:val="it-IT"/>
        </w:rPr>
        <w:t xml:space="preserve"> normativa il contratto è risolto di diritto nel caso in cui l’appaltatore ometta di avvalersi p</w:t>
      </w:r>
      <w:r w:rsidR="00797F77" w:rsidRPr="00D31DAC">
        <w:rPr>
          <w:rFonts w:ascii="Arial" w:hAnsi="Arial" w:cs="Arial"/>
          <w:sz w:val="20"/>
          <w:lang w:val="it-IT"/>
        </w:rPr>
        <w:t>er i pagamenti di banche o poste.</w:t>
      </w:r>
    </w:p>
    <w:bookmarkEnd w:id="2"/>
    <w:p w14:paraId="24FE3AD2" w14:textId="77777777" w:rsidR="00F95043" w:rsidRPr="008A2CA9" w:rsidRDefault="009F1557" w:rsidP="003F1850">
      <w:pPr>
        <w:pStyle w:val="Articolo"/>
      </w:pPr>
      <w:r w:rsidRPr="008A2CA9">
        <w:t>NORMA DI RINVIO.</w:t>
      </w:r>
    </w:p>
    <w:p w14:paraId="48234CC0" w14:textId="2CCD1D5B" w:rsidR="00F95043" w:rsidRPr="00D31DAC" w:rsidRDefault="00F95043"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 xml:space="preserve">Si informa che il Consiglio di Amministrazione di </w:t>
      </w:r>
      <w:r w:rsidR="00FF6967" w:rsidRPr="00D31DAC">
        <w:rPr>
          <w:rFonts w:ascii="Arial" w:hAnsi="Arial" w:cs="Arial"/>
          <w:sz w:val="20"/>
          <w:lang w:val="it-IT"/>
        </w:rPr>
        <w:t xml:space="preserve">ATS </w:t>
      </w:r>
      <w:r w:rsidR="00EE6DB6">
        <w:rPr>
          <w:rFonts w:ascii="Arial" w:hAnsi="Arial" w:cs="Arial"/>
          <w:sz w:val="20"/>
        </w:rPr>
        <w:t>Spa</w:t>
      </w:r>
      <w:r w:rsidR="00EE6DB6" w:rsidRPr="00D31DAC">
        <w:rPr>
          <w:rFonts w:ascii="Arial" w:hAnsi="Arial" w:cs="Arial"/>
          <w:sz w:val="20"/>
          <w:lang w:val="it-IT"/>
        </w:rPr>
        <w:t xml:space="preserve"> </w:t>
      </w:r>
      <w:r w:rsidRPr="00D31DAC">
        <w:rPr>
          <w:rFonts w:ascii="Arial" w:hAnsi="Arial" w:cs="Arial"/>
          <w:sz w:val="20"/>
          <w:lang w:val="it-IT"/>
        </w:rPr>
        <w:t>ha approvato</w:t>
      </w:r>
      <w:r w:rsidR="00FF6967" w:rsidRPr="00D31DAC">
        <w:rPr>
          <w:rFonts w:ascii="Arial" w:hAnsi="Arial" w:cs="Arial"/>
          <w:sz w:val="20"/>
          <w:lang w:val="it-IT"/>
        </w:rPr>
        <w:t xml:space="preserve"> il Modello ex d.lgs. n. </w:t>
      </w:r>
      <w:r w:rsidRPr="00D31DAC">
        <w:rPr>
          <w:rFonts w:ascii="Arial" w:hAnsi="Arial" w:cs="Arial"/>
          <w:sz w:val="20"/>
          <w:lang w:val="it-IT"/>
        </w:rPr>
        <w:t xml:space="preserve">231/01; il Modello ed il Codice Etico sono consultabili nella homepage del sito </w:t>
      </w:r>
      <w:hyperlink r:id="rId8" w:history="1">
        <w:r w:rsidRPr="00D31DAC">
          <w:rPr>
            <w:rFonts w:ascii="Arial" w:hAnsi="Arial" w:cs="Arial"/>
            <w:sz w:val="20"/>
            <w:lang w:val="it-IT"/>
          </w:rPr>
          <w:t>www.altotrevigianoservizi.it</w:t>
        </w:r>
      </w:hyperlink>
      <w:r w:rsidRPr="00D31DAC">
        <w:rPr>
          <w:rFonts w:ascii="Arial" w:hAnsi="Arial" w:cs="Arial"/>
          <w:sz w:val="20"/>
          <w:lang w:val="it-IT"/>
        </w:rPr>
        <w:t xml:space="preserve">; </w:t>
      </w:r>
    </w:p>
    <w:p w14:paraId="0D444003" w14:textId="2840448A" w:rsidR="00F95043" w:rsidRPr="00D31DAC" w:rsidRDefault="00F95043"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 xml:space="preserve">Il Contraente dichiara di conoscere e accettare il Modello organizzativo adottato da </w:t>
      </w:r>
      <w:r w:rsidR="00FF6967" w:rsidRPr="00D31DAC">
        <w:rPr>
          <w:rFonts w:ascii="Arial" w:hAnsi="Arial" w:cs="Arial"/>
          <w:sz w:val="20"/>
          <w:lang w:val="it-IT"/>
        </w:rPr>
        <w:t xml:space="preserve">ATS </w:t>
      </w:r>
      <w:r w:rsidR="00EE6DB6">
        <w:rPr>
          <w:rFonts w:ascii="Arial" w:hAnsi="Arial" w:cs="Arial"/>
          <w:sz w:val="20"/>
        </w:rPr>
        <w:t>Spa</w:t>
      </w:r>
      <w:r w:rsidR="00EE6DB6" w:rsidRPr="00D31DAC">
        <w:rPr>
          <w:rFonts w:ascii="Arial" w:hAnsi="Arial" w:cs="Arial"/>
          <w:sz w:val="20"/>
          <w:lang w:val="it-IT"/>
        </w:rPr>
        <w:t xml:space="preserve"> </w:t>
      </w:r>
      <w:r w:rsidRPr="00D31DAC">
        <w:rPr>
          <w:rFonts w:ascii="Arial" w:hAnsi="Arial" w:cs="Arial"/>
          <w:sz w:val="20"/>
          <w:lang w:val="it-IT"/>
        </w:rPr>
        <w:t xml:space="preserve">ai sensi del </w:t>
      </w:r>
      <w:r w:rsidR="00FF6967" w:rsidRPr="00D31DAC">
        <w:rPr>
          <w:rFonts w:ascii="Arial" w:hAnsi="Arial" w:cs="Arial"/>
          <w:sz w:val="20"/>
          <w:lang w:val="it-IT"/>
        </w:rPr>
        <w:t>d.lgs. n.</w:t>
      </w:r>
      <w:r w:rsidRPr="00D31DAC">
        <w:rPr>
          <w:rFonts w:ascii="Arial" w:hAnsi="Arial" w:cs="Arial"/>
          <w:sz w:val="20"/>
          <w:lang w:val="it-IT"/>
        </w:rPr>
        <w:t xml:space="preserve"> 8 giugno 2001 n. 231, che fa parte integrante del presente contratto, così come ne costituiranno parte integrante le successive modifiche apportate al Modello organizzativo. Al fine di una conoscenza aggiornata del Modello e delle sue modifiche il Contraente provvederà alla consultazione diretta al sito di </w:t>
      </w:r>
      <w:r w:rsidR="00FF6967" w:rsidRPr="00D31DAC">
        <w:rPr>
          <w:rFonts w:ascii="Arial" w:hAnsi="Arial" w:cs="Arial"/>
          <w:sz w:val="20"/>
          <w:lang w:val="it-IT"/>
        </w:rPr>
        <w:t xml:space="preserve">ATS </w:t>
      </w:r>
      <w:r w:rsidR="00EE6DB6">
        <w:rPr>
          <w:rFonts w:ascii="Arial" w:hAnsi="Arial" w:cs="Arial"/>
          <w:sz w:val="20"/>
        </w:rPr>
        <w:t>Spa</w:t>
      </w:r>
      <w:r w:rsidR="00EE6DB6">
        <w:rPr>
          <w:rFonts w:ascii="Arial" w:hAnsi="Arial" w:cs="Arial"/>
          <w:sz w:val="20"/>
          <w:lang w:val="it-IT"/>
        </w:rPr>
        <w:t xml:space="preserve">, </w:t>
      </w:r>
      <w:r w:rsidRPr="00D31DAC">
        <w:rPr>
          <w:rFonts w:ascii="Arial" w:hAnsi="Arial" w:cs="Arial"/>
          <w:sz w:val="20"/>
          <w:lang w:val="it-IT"/>
        </w:rPr>
        <w:t>dove troverà il link di collegamento al documento.</w:t>
      </w:r>
    </w:p>
    <w:p w14:paraId="0E5879E7" w14:textId="77777777" w:rsidR="00F95043" w:rsidRPr="00D31DAC" w:rsidRDefault="00F95043"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 xml:space="preserve">L’accertato mancato rispetto da parte del Contraente degli obblighi contenuti nel </w:t>
      </w:r>
      <w:proofErr w:type="gramStart"/>
      <w:r w:rsidRPr="00D31DAC">
        <w:rPr>
          <w:rFonts w:ascii="Arial" w:hAnsi="Arial" w:cs="Arial"/>
          <w:sz w:val="20"/>
          <w:lang w:val="it-IT"/>
        </w:rPr>
        <w:t>predetto</w:t>
      </w:r>
      <w:proofErr w:type="gramEnd"/>
      <w:r w:rsidRPr="00D31DAC">
        <w:rPr>
          <w:rFonts w:ascii="Arial" w:hAnsi="Arial" w:cs="Arial"/>
          <w:sz w:val="20"/>
          <w:lang w:val="it-IT"/>
        </w:rPr>
        <w:t xml:space="preserve"> Modello organizzativo darà luogo alla risoluzione anticipata del contratto, ai sensi dell’art. 1456 cod. civ. e comporterà l’applicazione di una penale pari ad 10% dell’importo contrattuale salvo il risarcimento del maggior danno subito</w:t>
      </w:r>
    </w:p>
    <w:p w14:paraId="734938FB" w14:textId="77777777" w:rsidR="00175EF6" w:rsidRPr="00D31DAC" w:rsidRDefault="00175EF6"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 xml:space="preserve">Per tutto quanto qui non espressamente previsto si rinvia alla normativa vigente in materia, e alle prescrizioni del Capitolato </w:t>
      </w:r>
      <w:r w:rsidR="000C0C58" w:rsidRPr="00D31DAC">
        <w:rPr>
          <w:rFonts w:ascii="Arial" w:hAnsi="Arial" w:cs="Arial"/>
          <w:sz w:val="20"/>
          <w:lang w:val="it-IT"/>
        </w:rPr>
        <w:t>speciale d’appalto</w:t>
      </w:r>
      <w:r w:rsidRPr="00D31DAC">
        <w:rPr>
          <w:rFonts w:ascii="Arial" w:hAnsi="Arial" w:cs="Arial"/>
          <w:sz w:val="20"/>
          <w:lang w:val="it-IT"/>
        </w:rPr>
        <w:t xml:space="preserve"> per la </w:t>
      </w:r>
      <w:r w:rsidR="000C0C58" w:rsidRPr="00D31DAC">
        <w:rPr>
          <w:rFonts w:ascii="Arial" w:hAnsi="Arial" w:cs="Arial"/>
          <w:sz w:val="20"/>
          <w:lang w:val="it-IT"/>
        </w:rPr>
        <w:t>f</w:t>
      </w:r>
      <w:r w:rsidRPr="00D31DAC">
        <w:rPr>
          <w:rFonts w:ascii="Arial" w:hAnsi="Arial" w:cs="Arial"/>
          <w:sz w:val="20"/>
          <w:lang w:val="it-IT"/>
        </w:rPr>
        <w:t xml:space="preserve">ornitura e suoi allegati, sottoscritto dall’impresa affidataria, che qui si intende integralmente richiamato anche se </w:t>
      </w:r>
      <w:r w:rsidRPr="00D31DAC">
        <w:rPr>
          <w:rFonts w:ascii="Arial" w:hAnsi="Arial" w:cs="Arial"/>
          <w:sz w:val="20"/>
          <w:lang w:val="it-IT"/>
        </w:rPr>
        <w:lastRenderedPageBreak/>
        <w:t>non materialmente allegato</w:t>
      </w:r>
      <w:r w:rsidR="00C41B6B" w:rsidRPr="00D31DAC">
        <w:rPr>
          <w:rFonts w:ascii="Arial" w:hAnsi="Arial" w:cs="Arial"/>
          <w:sz w:val="20"/>
          <w:lang w:val="it-IT"/>
        </w:rPr>
        <w:t>.</w:t>
      </w:r>
    </w:p>
    <w:p w14:paraId="5B1BD983" w14:textId="77777777" w:rsidR="008A2CA9" w:rsidRPr="00D31DAC" w:rsidRDefault="009F1557"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Il presente contratto, relativo a prestazioni soggette ad I.V.A., sarà registrato solo in caso d’uso. Le relative spese saranno a carico della parte richiedente.</w:t>
      </w:r>
    </w:p>
    <w:p w14:paraId="567458D2" w14:textId="77777777" w:rsidR="00654D67" w:rsidRDefault="009F1557" w:rsidP="0019500F">
      <w:pPr>
        <w:pStyle w:val="Pidipagina"/>
        <w:widowControl w:val="0"/>
        <w:spacing w:line="479" w:lineRule="atLeast"/>
        <w:ind w:right="140"/>
        <w:jc w:val="both"/>
        <w:rPr>
          <w:rFonts w:ascii="Arial" w:hAnsi="Arial" w:cs="Arial"/>
          <w:sz w:val="20"/>
          <w:lang w:val="it-IT"/>
        </w:rPr>
      </w:pPr>
      <w:r w:rsidRPr="00D31DAC">
        <w:rPr>
          <w:rFonts w:ascii="Arial" w:hAnsi="Arial" w:cs="Arial"/>
          <w:sz w:val="20"/>
          <w:lang w:val="it-IT"/>
        </w:rPr>
        <w:t>Letto, confermato e sottoscritto.</w:t>
      </w:r>
    </w:p>
    <w:p w14:paraId="48804F26" w14:textId="2A720846" w:rsidR="002B446B" w:rsidRDefault="00323672" w:rsidP="002B446B">
      <w:pPr>
        <w:pStyle w:val="Corpodeltesto3"/>
        <w:spacing w:line="479" w:lineRule="atLeast"/>
        <w:ind w:right="140"/>
        <w:jc w:val="left"/>
        <w:rPr>
          <w:b/>
          <w:sz w:val="20"/>
        </w:rPr>
      </w:pPr>
      <w:r w:rsidRPr="009C6C7F">
        <w:rPr>
          <w:b/>
          <w:sz w:val="20"/>
        </w:rPr>
        <w:t>ALTO T</w:t>
      </w:r>
      <w:r>
        <w:rPr>
          <w:b/>
          <w:sz w:val="20"/>
        </w:rPr>
        <w:t xml:space="preserve">REVIGIANO SERVIZI </w:t>
      </w:r>
      <w:r w:rsidR="00982BB7">
        <w:rPr>
          <w:b/>
          <w:sz w:val="20"/>
        </w:rPr>
        <w:t>spa</w:t>
      </w:r>
      <w:r w:rsidR="0019500F">
        <w:rPr>
          <w:b/>
          <w:sz w:val="20"/>
        </w:rPr>
        <w:tab/>
      </w:r>
      <w:r w:rsidR="0019500F">
        <w:rPr>
          <w:b/>
          <w:sz w:val="20"/>
        </w:rPr>
        <w:tab/>
        <w:t xml:space="preserve">         </w:t>
      </w:r>
      <w:r>
        <w:rPr>
          <w:b/>
          <w:sz w:val="20"/>
        </w:rPr>
        <w:t xml:space="preserve">  </w:t>
      </w:r>
      <w:r w:rsidR="005161D8">
        <w:rPr>
          <w:b/>
          <w:sz w:val="20"/>
        </w:rPr>
        <w:t xml:space="preserve">    </w:t>
      </w:r>
      <w:r w:rsidR="0019500F">
        <w:rPr>
          <w:b/>
          <w:sz w:val="20"/>
        </w:rPr>
        <w:t xml:space="preserve">  </w:t>
      </w:r>
      <w:r>
        <w:rPr>
          <w:b/>
          <w:sz w:val="20"/>
        </w:rPr>
        <w:t xml:space="preserve"> </w:t>
      </w:r>
      <w:r w:rsidR="0019500F">
        <w:rPr>
          <w:b/>
          <w:sz w:val="20"/>
        </w:rPr>
        <w:t xml:space="preserve">  </w:t>
      </w:r>
    </w:p>
    <w:p w14:paraId="4955D475" w14:textId="42C36DBF" w:rsidR="0019500F" w:rsidRDefault="00125300" w:rsidP="00471922">
      <w:pPr>
        <w:pStyle w:val="Corpodeltesto3"/>
        <w:spacing w:line="479" w:lineRule="atLeast"/>
        <w:ind w:right="140"/>
        <w:jc w:val="left"/>
        <w:rPr>
          <w:b/>
          <w:sz w:val="20"/>
        </w:rPr>
      </w:pPr>
      <w:r>
        <w:rPr>
          <w:b/>
          <w:sz w:val="20"/>
        </w:rPr>
        <w:t>Il presidente Fabio Vettori</w:t>
      </w:r>
      <w:r w:rsidR="002B446B">
        <w:rPr>
          <w:b/>
          <w:sz w:val="20"/>
        </w:rPr>
        <w:t xml:space="preserve"> </w:t>
      </w:r>
      <w:r w:rsidR="00323672" w:rsidRPr="009C6C7F">
        <w:rPr>
          <w:b/>
          <w:sz w:val="20"/>
        </w:rPr>
        <w:tab/>
      </w:r>
      <w:r w:rsidR="0019500F">
        <w:rPr>
          <w:b/>
          <w:sz w:val="20"/>
        </w:rPr>
        <w:tab/>
      </w:r>
      <w:r w:rsidR="00201532">
        <w:rPr>
          <w:b/>
          <w:sz w:val="20"/>
        </w:rPr>
        <w:t xml:space="preserve"> </w:t>
      </w:r>
    </w:p>
    <w:p w14:paraId="7CC473D4" w14:textId="77777777" w:rsidR="0069315D" w:rsidRDefault="0069315D" w:rsidP="00471922">
      <w:pPr>
        <w:pStyle w:val="Corpodeltesto3"/>
        <w:spacing w:line="479" w:lineRule="atLeast"/>
        <w:ind w:right="140"/>
        <w:rPr>
          <w:bCs/>
          <w:sz w:val="20"/>
        </w:rPr>
      </w:pPr>
      <w:r w:rsidRPr="009C6C7F">
        <w:rPr>
          <w:bCs/>
          <w:sz w:val="20"/>
        </w:rPr>
        <w:t xml:space="preserve">Vengono specificatamente approvate, ai sensi dell’art. 1341 c.c. le clausole di cui agli artt. </w:t>
      </w:r>
      <w:r w:rsidR="001F7C03">
        <w:rPr>
          <w:bCs/>
          <w:sz w:val="20"/>
        </w:rPr>
        <w:t xml:space="preserve">2,4, 5, 6, 8, 9, </w:t>
      </w:r>
      <w:r w:rsidR="00201532">
        <w:rPr>
          <w:bCs/>
          <w:sz w:val="20"/>
        </w:rPr>
        <w:t xml:space="preserve">11, </w:t>
      </w:r>
      <w:r w:rsidR="001F7C03">
        <w:rPr>
          <w:bCs/>
          <w:sz w:val="20"/>
        </w:rPr>
        <w:t>12, 13</w:t>
      </w:r>
      <w:r w:rsidR="00201532">
        <w:rPr>
          <w:bCs/>
          <w:sz w:val="20"/>
        </w:rPr>
        <w:t>, 14, 15</w:t>
      </w:r>
      <w:r w:rsidR="001F7C03">
        <w:rPr>
          <w:bCs/>
          <w:sz w:val="20"/>
        </w:rPr>
        <w:t>.</w:t>
      </w:r>
    </w:p>
    <w:p w14:paraId="68C2546F" w14:textId="51547122" w:rsidR="00446A51" w:rsidRDefault="00B64BD2" w:rsidP="00E25086">
      <w:pPr>
        <w:pStyle w:val="Corpodeltesto3"/>
        <w:spacing w:line="479" w:lineRule="atLeast"/>
        <w:ind w:right="1417"/>
        <w:rPr>
          <w:b/>
          <w:sz w:val="20"/>
        </w:rPr>
      </w:pPr>
      <w:r>
        <w:rPr>
          <w:b/>
          <w:sz w:val="20"/>
        </w:rPr>
        <w:t>______________________________________________</w:t>
      </w:r>
    </w:p>
    <w:p w14:paraId="2F84F8E6" w14:textId="57354AD9" w:rsidR="00B64BD2" w:rsidRPr="009C6C7F" w:rsidRDefault="00B64BD2" w:rsidP="00E25086">
      <w:pPr>
        <w:pStyle w:val="Corpodeltesto3"/>
        <w:spacing w:line="479" w:lineRule="atLeast"/>
        <w:ind w:right="1417"/>
        <w:rPr>
          <w:b/>
          <w:sz w:val="20"/>
        </w:rPr>
      </w:pPr>
      <w:r>
        <w:rPr>
          <w:b/>
          <w:sz w:val="20"/>
        </w:rPr>
        <w:t>-__________________________________________</w:t>
      </w:r>
    </w:p>
    <w:sectPr w:rsidR="00B64BD2" w:rsidRPr="009C6C7F" w:rsidSect="00CB00C3">
      <w:headerReference w:type="even" r:id="rId9"/>
      <w:headerReference w:type="default" r:id="rId10"/>
      <w:footerReference w:type="even" r:id="rId11"/>
      <w:footerReference w:type="default" r:id="rId12"/>
      <w:headerReference w:type="first" r:id="rId13"/>
      <w:footerReference w:type="first" r:id="rId14"/>
      <w:pgSz w:w="11906" w:h="16838"/>
      <w:pgMar w:top="2126" w:right="1985" w:bottom="2693" w:left="1985" w:header="720" w:footer="13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4F0B" w14:textId="77777777" w:rsidR="001827A0" w:rsidRDefault="001827A0">
      <w:r>
        <w:separator/>
      </w:r>
    </w:p>
  </w:endnote>
  <w:endnote w:type="continuationSeparator" w:id="0">
    <w:p w14:paraId="144CAF19" w14:textId="77777777" w:rsidR="001827A0" w:rsidRDefault="0018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WAAAA+F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672D" w14:textId="77777777" w:rsidR="004F3E6A" w:rsidRDefault="004F3E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C402" w14:textId="77777777" w:rsidR="008E5904" w:rsidRDefault="008E5904">
    <w:pPr>
      <w:pStyle w:val="Pidipagina"/>
      <w:jc w:val="center"/>
    </w:pPr>
    <w:r>
      <w:fldChar w:fldCharType="begin"/>
    </w:r>
    <w:r>
      <w:instrText>PAGE   \* MERGEFORMAT</w:instrText>
    </w:r>
    <w:r>
      <w:fldChar w:fldCharType="separate"/>
    </w:r>
    <w:r w:rsidR="00335719" w:rsidRPr="00335719">
      <w:rPr>
        <w:noProof/>
        <w:lang w:val="it-IT"/>
      </w:rPr>
      <w:t>11</w:t>
    </w:r>
    <w:r>
      <w:fldChar w:fldCharType="end"/>
    </w:r>
  </w:p>
  <w:p w14:paraId="64B978FC" w14:textId="77777777" w:rsidR="00F74209" w:rsidRDefault="00F742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25E4" w14:textId="77777777" w:rsidR="004F3E6A" w:rsidRDefault="004F3E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1F90" w14:textId="77777777" w:rsidR="001827A0" w:rsidRDefault="001827A0">
      <w:r>
        <w:separator/>
      </w:r>
    </w:p>
  </w:footnote>
  <w:footnote w:type="continuationSeparator" w:id="0">
    <w:p w14:paraId="70A7000A" w14:textId="77777777" w:rsidR="001827A0" w:rsidRDefault="00182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5726" w14:textId="77777777" w:rsidR="004F3E6A" w:rsidRDefault="004F3E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757" w14:textId="4BFB7B7D" w:rsidR="004F3E6A" w:rsidRDefault="004F3E6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A556" w14:textId="77777777" w:rsidR="004F3E6A" w:rsidRDefault="004F3E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D76AFA"/>
    <w:multiLevelType w:val="hybridMultilevel"/>
    <w:tmpl w:val="EADA3B80"/>
    <w:lvl w:ilvl="0" w:tplc="F1D895EC">
      <w:numFmt w:val="bullet"/>
      <w:lvlText w:val="-"/>
      <w:lvlJc w:val="left"/>
      <w:pPr>
        <w:ind w:left="644" w:hanging="360"/>
      </w:pPr>
      <w:rPr>
        <w:rFonts w:ascii="Calibri" w:eastAsia="Calibri"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7574ABE"/>
    <w:multiLevelType w:val="hybridMultilevel"/>
    <w:tmpl w:val="26A4C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812FF4"/>
    <w:multiLevelType w:val="multilevel"/>
    <w:tmpl w:val="9C62E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E93990"/>
    <w:multiLevelType w:val="multilevel"/>
    <w:tmpl w:val="354E6B22"/>
    <w:lvl w:ilvl="0">
      <w:start w:val="1"/>
      <w:numFmt w:val="bullet"/>
      <w:lvlText w:val=""/>
      <w:lvlJc w:val="left"/>
      <w:pPr>
        <w:ind w:left="720" w:hanging="360"/>
      </w:pPr>
      <w:rPr>
        <w:rFonts w:ascii="Wingdings" w:hAnsi="Wingding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3D51B5"/>
    <w:multiLevelType w:val="hybridMultilevel"/>
    <w:tmpl w:val="8FA64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9441C7"/>
    <w:multiLevelType w:val="hybridMultilevel"/>
    <w:tmpl w:val="6A72391C"/>
    <w:lvl w:ilvl="0" w:tplc="0410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527743"/>
    <w:multiLevelType w:val="multilevel"/>
    <w:tmpl w:val="354E6B22"/>
    <w:lvl w:ilvl="0">
      <w:start w:val="1"/>
      <w:numFmt w:val="bullet"/>
      <w:lvlText w:val=""/>
      <w:lvlJc w:val="left"/>
      <w:pPr>
        <w:ind w:left="720" w:hanging="360"/>
      </w:pPr>
      <w:rPr>
        <w:rFonts w:ascii="Wingdings" w:hAnsi="Wingding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B1907C4"/>
    <w:multiLevelType w:val="hybridMultilevel"/>
    <w:tmpl w:val="754A0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196ADF"/>
    <w:multiLevelType w:val="hybridMultilevel"/>
    <w:tmpl w:val="4CA0F066"/>
    <w:lvl w:ilvl="0" w:tplc="62667D1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822BEB"/>
    <w:multiLevelType w:val="hybridMultilevel"/>
    <w:tmpl w:val="45787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B303A5"/>
    <w:multiLevelType w:val="hybridMultilevel"/>
    <w:tmpl w:val="ED709294"/>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4DD3685"/>
    <w:multiLevelType w:val="hybridMultilevel"/>
    <w:tmpl w:val="9572D852"/>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6564F36"/>
    <w:multiLevelType w:val="hybridMultilevel"/>
    <w:tmpl w:val="7C925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A2171F"/>
    <w:multiLevelType w:val="hybridMultilevel"/>
    <w:tmpl w:val="AF9A34D4"/>
    <w:lvl w:ilvl="0" w:tplc="1FC05212">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F707DF"/>
    <w:multiLevelType w:val="hybridMultilevel"/>
    <w:tmpl w:val="271A81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0D0CCE"/>
    <w:multiLevelType w:val="hybridMultilevel"/>
    <w:tmpl w:val="B65A0A5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983832"/>
    <w:multiLevelType w:val="hybridMultilevel"/>
    <w:tmpl w:val="BEE86D5E"/>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016261"/>
    <w:multiLevelType w:val="hybridMultilevel"/>
    <w:tmpl w:val="B8F4E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EE11D2"/>
    <w:multiLevelType w:val="hybridMultilevel"/>
    <w:tmpl w:val="48E018B8"/>
    <w:lvl w:ilvl="0" w:tplc="522011C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D96A75"/>
    <w:multiLevelType w:val="hybridMultilevel"/>
    <w:tmpl w:val="A8821F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F6733B9"/>
    <w:multiLevelType w:val="hybridMultilevel"/>
    <w:tmpl w:val="68D2CA34"/>
    <w:lvl w:ilvl="0" w:tplc="8F18FB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83461E"/>
    <w:multiLevelType w:val="hybridMultilevel"/>
    <w:tmpl w:val="3E441872"/>
    <w:lvl w:ilvl="0" w:tplc="65E8126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CA3F93"/>
    <w:multiLevelType w:val="hybridMultilevel"/>
    <w:tmpl w:val="77CC5744"/>
    <w:lvl w:ilvl="0" w:tplc="5E229ED0">
      <w:start w:val="1"/>
      <w:numFmt w:val="decimal"/>
      <w:pStyle w:val="Articolo"/>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68B2410B"/>
    <w:multiLevelType w:val="hybridMultilevel"/>
    <w:tmpl w:val="F71C9984"/>
    <w:lvl w:ilvl="0" w:tplc="30EC5514">
      <w:start w:val="1"/>
      <w:numFmt w:val="bullet"/>
      <w:lvlText w:val=""/>
      <w:lvlJc w:val="left"/>
      <w:pPr>
        <w:ind w:left="988" w:hanging="42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696C249F"/>
    <w:multiLevelType w:val="hybridMultilevel"/>
    <w:tmpl w:val="D39C9D94"/>
    <w:lvl w:ilvl="0" w:tplc="30EC551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2004B43"/>
    <w:multiLevelType w:val="hybridMultilevel"/>
    <w:tmpl w:val="3F6A4A9E"/>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BC51296"/>
    <w:multiLevelType w:val="hybridMultilevel"/>
    <w:tmpl w:val="5D16A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D84675"/>
    <w:multiLevelType w:val="hybridMultilevel"/>
    <w:tmpl w:val="7BE22692"/>
    <w:lvl w:ilvl="0" w:tplc="65E8126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53003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660777">
    <w:abstractNumId w:val="22"/>
  </w:num>
  <w:num w:numId="3" w16cid:durableId="7175094">
    <w:abstractNumId w:val="17"/>
  </w:num>
  <w:num w:numId="4" w16cid:durableId="1741366342">
    <w:abstractNumId w:val="14"/>
  </w:num>
  <w:num w:numId="5" w16cid:durableId="832067094">
    <w:abstractNumId w:val="10"/>
  </w:num>
  <w:num w:numId="6" w16cid:durableId="97218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9411917">
    <w:abstractNumId w:val="9"/>
  </w:num>
  <w:num w:numId="8" w16cid:durableId="1759446294">
    <w:abstractNumId w:val="28"/>
  </w:num>
  <w:num w:numId="9" w16cid:durableId="108860530">
    <w:abstractNumId w:val="15"/>
  </w:num>
  <w:num w:numId="10" w16cid:durableId="323242910">
    <w:abstractNumId w:val="7"/>
  </w:num>
  <w:num w:numId="11" w16cid:durableId="246615097">
    <w:abstractNumId w:val="16"/>
  </w:num>
  <w:num w:numId="12" w16cid:durableId="2026323531">
    <w:abstractNumId w:val="4"/>
  </w:num>
  <w:num w:numId="13" w16cid:durableId="976178524">
    <w:abstractNumId w:val="25"/>
  </w:num>
  <w:num w:numId="14" w16cid:durableId="492264532">
    <w:abstractNumId w:val="27"/>
  </w:num>
  <w:num w:numId="15" w16cid:durableId="786899715">
    <w:abstractNumId w:val="20"/>
  </w:num>
  <w:num w:numId="16" w16cid:durableId="738480452">
    <w:abstractNumId w:val="12"/>
  </w:num>
  <w:num w:numId="17" w16cid:durableId="683358161">
    <w:abstractNumId w:val="14"/>
  </w:num>
  <w:num w:numId="18" w16cid:durableId="1799909520">
    <w:abstractNumId w:val="14"/>
  </w:num>
  <w:num w:numId="19" w16cid:durableId="37630089">
    <w:abstractNumId w:val="14"/>
  </w:num>
  <w:num w:numId="20" w16cid:durableId="1981570334">
    <w:abstractNumId w:val="14"/>
  </w:num>
  <w:num w:numId="21" w16cid:durableId="565923334">
    <w:abstractNumId w:val="26"/>
  </w:num>
  <w:num w:numId="22" w16cid:durableId="33096008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8517016">
    <w:abstractNumId w:val="14"/>
  </w:num>
  <w:num w:numId="24" w16cid:durableId="2017420108">
    <w:abstractNumId w:val="14"/>
  </w:num>
  <w:num w:numId="25" w16cid:durableId="2146004589">
    <w:abstractNumId w:val="14"/>
  </w:num>
  <w:num w:numId="26" w16cid:durableId="1286889079">
    <w:abstractNumId w:val="18"/>
  </w:num>
  <w:num w:numId="27" w16cid:durableId="1815683350">
    <w:abstractNumId w:val="24"/>
  </w:num>
  <w:num w:numId="28" w16cid:durableId="140123411">
    <w:abstractNumId w:val="2"/>
  </w:num>
  <w:num w:numId="29" w16cid:durableId="400059226">
    <w:abstractNumId w:val="1"/>
  </w:num>
  <w:num w:numId="30" w16cid:durableId="395708076">
    <w:abstractNumId w:val="13"/>
  </w:num>
  <w:num w:numId="31" w16cid:durableId="2116513015">
    <w:abstractNumId w:val="14"/>
  </w:num>
  <w:num w:numId="32" w16cid:durableId="722023154">
    <w:abstractNumId w:val="23"/>
  </w:num>
  <w:num w:numId="33" w16cid:durableId="640964385">
    <w:abstractNumId w:val="23"/>
  </w:num>
  <w:num w:numId="34" w16cid:durableId="151682313">
    <w:abstractNumId w:val="23"/>
  </w:num>
  <w:num w:numId="35" w16cid:durableId="1480686168">
    <w:abstractNumId w:val="23"/>
  </w:num>
  <w:num w:numId="36" w16cid:durableId="87894477">
    <w:abstractNumId w:val="23"/>
    <w:lvlOverride w:ilvl="0">
      <w:startOverride w:val="1"/>
    </w:lvlOverride>
  </w:num>
  <w:num w:numId="37" w16cid:durableId="1883638457">
    <w:abstractNumId w:val="23"/>
  </w:num>
  <w:num w:numId="38" w16cid:durableId="1922984954">
    <w:abstractNumId w:val="23"/>
  </w:num>
  <w:num w:numId="39" w16cid:durableId="899561112">
    <w:abstractNumId w:val="6"/>
  </w:num>
  <w:num w:numId="40" w16cid:durableId="694426485">
    <w:abstractNumId w:val="23"/>
  </w:num>
  <w:num w:numId="41" w16cid:durableId="51932615">
    <w:abstractNumId w:val="23"/>
  </w:num>
  <w:num w:numId="42" w16cid:durableId="1922369072">
    <w:abstractNumId w:val="8"/>
  </w:num>
  <w:num w:numId="43" w16cid:durableId="89012114">
    <w:abstractNumId w:val="19"/>
  </w:num>
  <w:num w:numId="44" w16cid:durableId="1224219065">
    <w:abstractNumId w:val="23"/>
  </w:num>
  <w:num w:numId="45" w16cid:durableId="1307784547">
    <w:abstractNumId w:val="11"/>
  </w:num>
  <w:num w:numId="46" w16cid:durableId="1281380607">
    <w:abstractNumId w:val="5"/>
  </w:num>
  <w:num w:numId="47" w16cid:durableId="484394171">
    <w:abstractNumId w:val="3"/>
  </w:num>
  <w:num w:numId="48" w16cid:durableId="1122847770">
    <w:abstractNumId w:val="21"/>
  </w:num>
  <w:num w:numId="49" w16cid:durableId="118247135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3" w:dllVersion="517" w:checkStyle="1"/>
  <w:proofState w:spelling="clean" w:grammar="clean"/>
  <w:defaultTabStop w:val="708"/>
  <w:hyphenationZone w:val="283"/>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57"/>
    <w:rsid w:val="000024D5"/>
    <w:rsid w:val="000032F6"/>
    <w:rsid w:val="000154B3"/>
    <w:rsid w:val="00023367"/>
    <w:rsid w:val="000239D7"/>
    <w:rsid w:val="000303AD"/>
    <w:rsid w:val="00032940"/>
    <w:rsid w:val="000335E5"/>
    <w:rsid w:val="0003469E"/>
    <w:rsid w:val="00035BAA"/>
    <w:rsid w:val="00036EA7"/>
    <w:rsid w:val="00041534"/>
    <w:rsid w:val="000466ED"/>
    <w:rsid w:val="00046D89"/>
    <w:rsid w:val="000476D2"/>
    <w:rsid w:val="000478AC"/>
    <w:rsid w:val="000502F1"/>
    <w:rsid w:val="00050B6B"/>
    <w:rsid w:val="00051520"/>
    <w:rsid w:val="0006358C"/>
    <w:rsid w:val="00063BC6"/>
    <w:rsid w:val="000713DE"/>
    <w:rsid w:val="000757B4"/>
    <w:rsid w:val="000805B0"/>
    <w:rsid w:val="00080CCE"/>
    <w:rsid w:val="00083D8B"/>
    <w:rsid w:val="00086B1C"/>
    <w:rsid w:val="00087026"/>
    <w:rsid w:val="00087BFC"/>
    <w:rsid w:val="0009036C"/>
    <w:rsid w:val="00093024"/>
    <w:rsid w:val="000970C5"/>
    <w:rsid w:val="000A2FA6"/>
    <w:rsid w:val="000A2FD4"/>
    <w:rsid w:val="000B4ECD"/>
    <w:rsid w:val="000B65FA"/>
    <w:rsid w:val="000B66E0"/>
    <w:rsid w:val="000B70CE"/>
    <w:rsid w:val="000C0C58"/>
    <w:rsid w:val="000C2DAC"/>
    <w:rsid w:val="000C4FA0"/>
    <w:rsid w:val="000D269E"/>
    <w:rsid w:val="000D3BAB"/>
    <w:rsid w:val="000D43F7"/>
    <w:rsid w:val="000D6A2C"/>
    <w:rsid w:val="000E0411"/>
    <w:rsid w:val="000E101D"/>
    <w:rsid w:val="000E69CD"/>
    <w:rsid w:val="000F2116"/>
    <w:rsid w:val="000F26BD"/>
    <w:rsid w:val="000F3119"/>
    <w:rsid w:val="0010047F"/>
    <w:rsid w:val="001008CE"/>
    <w:rsid w:val="0011001C"/>
    <w:rsid w:val="00110F7C"/>
    <w:rsid w:val="00112874"/>
    <w:rsid w:val="00113041"/>
    <w:rsid w:val="00125300"/>
    <w:rsid w:val="00133EB7"/>
    <w:rsid w:val="00135D93"/>
    <w:rsid w:val="00135D9C"/>
    <w:rsid w:val="001413E3"/>
    <w:rsid w:val="00143EB3"/>
    <w:rsid w:val="001449D1"/>
    <w:rsid w:val="0014571B"/>
    <w:rsid w:val="001458B9"/>
    <w:rsid w:val="00154C20"/>
    <w:rsid w:val="0015771C"/>
    <w:rsid w:val="00163C95"/>
    <w:rsid w:val="00167222"/>
    <w:rsid w:val="00175B45"/>
    <w:rsid w:val="00175EF6"/>
    <w:rsid w:val="001808AB"/>
    <w:rsid w:val="001814DA"/>
    <w:rsid w:val="001823A4"/>
    <w:rsid w:val="001827A0"/>
    <w:rsid w:val="00190855"/>
    <w:rsid w:val="0019160E"/>
    <w:rsid w:val="00193725"/>
    <w:rsid w:val="0019500F"/>
    <w:rsid w:val="001960D5"/>
    <w:rsid w:val="001A013C"/>
    <w:rsid w:val="001A19C6"/>
    <w:rsid w:val="001A30A5"/>
    <w:rsid w:val="001A38F5"/>
    <w:rsid w:val="001A774E"/>
    <w:rsid w:val="001B47F8"/>
    <w:rsid w:val="001B4BBC"/>
    <w:rsid w:val="001C0493"/>
    <w:rsid w:val="001C1015"/>
    <w:rsid w:val="001C4FA3"/>
    <w:rsid w:val="001C663D"/>
    <w:rsid w:val="001D13DD"/>
    <w:rsid w:val="001D16FD"/>
    <w:rsid w:val="001D32F7"/>
    <w:rsid w:val="001D73F4"/>
    <w:rsid w:val="001E09F5"/>
    <w:rsid w:val="001E0A46"/>
    <w:rsid w:val="001E280E"/>
    <w:rsid w:val="001E6599"/>
    <w:rsid w:val="001F4792"/>
    <w:rsid w:val="001F6CBB"/>
    <w:rsid w:val="001F71E1"/>
    <w:rsid w:val="001F7C03"/>
    <w:rsid w:val="00200707"/>
    <w:rsid w:val="00201532"/>
    <w:rsid w:val="00201D49"/>
    <w:rsid w:val="00202F7D"/>
    <w:rsid w:val="00205F4B"/>
    <w:rsid w:val="002203F9"/>
    <w:rsid w:val="002269E5"/>
    <w:rsid w:val="00226AA3"/>
    <w:rsid w:val="00227E9E"/>
    <w:rsid w:val="002307AF"/>
    <w:rsid w:val="00230D5B"/>
    <w:rsid w:val="00233B3F"/>
    <w:rsid w:val="00234EE8"/>
    <w:rsid w:val="0024039A"/>
    <w:rsid w:val="0024181F"/>
    <w:rsid w:val="0024503E"/>
    <w:rsid w:val="00245161"/>
    <w:rsid w:val="0025006D"/>
    <w:rsid w:val="002508E1"/>
    <w:rsid w:val="00251C0D"/>
    <w:rsid w:val="00257ED9"/>
    <w:rsid w:val="0026576F"/>
    <w:rsid w:val="002659EA"/>
    <w:rsid w:val="0026642F"/>
    <w:rsid w:val="00270537"/>
    <w:rsid w:val="00270D3D"/>
    <w:rsid w:val="00280B2F"/>
    <w:rsid w:val="00280DB8"/>
    <w:rsid w:val="0028263A"/>
    <w:rsid w:val="00282836"/>
    <w:rsid w:val="002828D4"/>
    <w:rsid w:val="0028634C"/>
    <w:rsid w:val="0028682C"/>
    <w:rsid w:val="00291BCF"/>
    <w:rsid w:val="0029346C"/>
    <w:rsid w:val="002A1360"/>
    <w:rsid w:val="002A2EE4"/>
    <w:rsid w:val="002A5D68"/>
    <w:rsid w:val="002B29A3"/>
    <w:rsid w:val="002B2AC4"/>
    <w:rsid w:val="002B446B"/>
    <w:rsid w:val="002B4E9E"/>
    <w:rsid w:val="002B56B6"/>
    <w:rsid w:val="002B59AB"/>
    <w:rsid w:val="002B69CE"/>
    <w:rsid w:val="002B6CFB"/>
    <w:rsid w:val="002B795E"/>
    <w:rsid w:val="002C4DB5"/>
    <w:rsid w:val="002C6344"/>
    <w:rsid w:val="002D03E0"/>
    <w:rsid w:val="002D4E2F"/>
    <w:rsid w:val="002D6114"/>
    <w:rsid w:val="002E0128"/>
    <w:rsid w:val="002E5B30"/>
    <w:rsid w:val="002E72F1"/>
    <w:rsid w:val="002F02AD"/>
    <w:rsid w:val="002F0D23"/>
    <w:rsid w:val="002F1021"/>
    <w:rsid w:val="002F174B"/>
    <w:rsid w:val="002F35B8"/>
    <w:rsid w:val="002F53EF"/>
    <w:rsid w:val="002F5FED"/>
    <w:rsid w:val="002F67C8"/>
    <w:rsid w:val="003000C0"/>
    <w:rsid w:val="003015C0"/>
    <w:rsid w:val="0030228B"/>
    <w:rsid w:val="00302B04"/>
    <w:rsid w:val="003035C1"/>
    <w:rsid w:val="00304034"/>
    <w:rsid w:val="00306386"/>
    <w:rsid w:val="00307279"/>
    <w:rsid w:val="00307336"/>
    <w:rsid w:val="00307487"/>
    <w:rsid w:val="0031043F"/>
    <w:rsid w:val="00310E3D"/>
    <w:rsid w:val="0031150F"/>
    <w:rsid w:val="00313560"/>
    <w:rsid w:val="00313983"/>
    <w:rsid w:val="00314C62"/>
    <w:rsid w:val="003206FF"/>
    <w:rsid w:val="00323672"/>
    <w:rsid w:val="00325DC0"/>
    <w:rsid w:val="00325F54"/>
    <w:rsid w:val="00326B14"/>
    <w:rsid w:val="00333DF3"/>
    <w:rsid w:val="003347EA"/>
    <w:rsid w:val="00335719"/>
    <w:rsid w:val="00341EAB"/>
    <w:rsid w:val="0035102C"/>
    <w:rsid w:val="00351BB3"/>
    <w:rsid w:val="00352404"/>
    <w:rsid w:val="003527E0"/>
    <w:rsid w:val="00363232"/>
    <w:rsid w:val="00371D31"/>
    <w:rsid w:val="00376DE4"/>
    <w:rsid w:val="00377277"/>
    <w:rsid w:val="0038012E"/>
    <w:rsid w:val="0038156D"/>
    <w:rsid w:val="00381779"/>
    <w:rsid w:val="003829BB"/>
    <w:rsid w:val="00386A84"/>
    <w:rsid w:val="00391014"/>
    <w:rsid w:val="0039411B"/>
    <w:rsid w:val="003A0B2F"/>
    <w:rsid w:val="003A2113"/>
    <w:rsid w:val="003B7513"/>
    <w:rsid w:val="003C46A6"/>
    <w:rsid w:val="003C54B0"/>
    <w:rsid w:val="003C56EA"/>
    <w:rsid w:val="003C6546"/>
    <w:rsid w:val="003D328A"/>
    <w:rsid w:val="003D35F4"/>
    <w:rsid w:val="003D680E"/>
    <w:rsid w:val="003D739A"/>
    <w:rsid w:val="003D7CC0"/>
    <w:rsid w:val="003E2297"/>
    <w:rsid w:val="003E5479"/>
    <w:rsid w:val="003E554A"/>
    <w:rsid w:val="003E5813"/>
    <w:rsid w:val="003F0C5A"/>
    <w:rsid w:val="003F1850"/>
    <w:rsid w:val="003F1F45"/>
    <w:rsid w:val="003F7027"/>
    <w:rsid w:val="004001B2"/>
    <w:rsid w:val="0040458B"/>
    <w:rsid w:val="00410F4B"/>
    <w:rsid w:val="00413B59"/>
    <w:rsid w:val="00416651"/>
    <w:rsid w:val="00416E1B"/>
    <w:rsid w:val="0042074E"/>
    <w:rsid w:val="00420E37"/>
    <w:rsid w:val="00423839"/>
    <w:rsid w:val="004251C5"/>
    <w:rsid w:val="00430ADD"/>
    <w:rsid w:val="004311E6"/>
    <w:rsid w:val="00435E7E"/>
    <w:rsid w:val="004375E4"/>
    <w:rsid w:val="00441068"/>
    <w:rsid w:val="0044327B"/>
    <w:rsid w:val="00444325"/>
    <w:rsid w:val="0044570C"/>
    <w:rsid w:val="004463BB"/>
    <w:rsid w:val="0044699A"/>
    <w:rsid w:val="00446A51"/>
    <w:rsid w:val="00447536"/>
    <w:rsid w:val="00450C4D"/>
    <w:rsid w:val="00451EE8"/>
    <w:rsid w:val="00452CA5"/>
    <w:rsid w:val="004545CE"/>
    <w:rsid w:val="00456D9F"/>
    <w:rsid w:val="0046232E"/>
    <w:rsid w:val="004657B2"/>
    <w:rsid w:val="00466DBF"/>
    <w:rsid w:val="0047076F"/>
    <w:rsid w:val="00471237"/>
    <w:rsid w:val="00471922"/>
    <w:rsid w:val="00472167"/>
    <w:rsid w:val="0047236B"/>
    <w:rsid w:val="00472AAE"/>
    <w:rsid w:val="0047520A"/>
    <w:rsid w:val="004804E7"/>
    <w:rsid w:val="004818E8"/>
    <w:rsid w:val="004841FD"/>
    <w:rsid w:val="00485ED3"/>
    <w:rsid w:val="0049083F"/>
    <w:rsid w:val="00493369"/>
    <w:rsid w:val="00493D55"/>
    <w:rsid w:val="004957FB"/>
    <w:rsid w:val="00496F5C"/>
    <w:rsid w:val="004A2C58"/>
    <w:rsid w:val="004A58CA"/>
    <w:rsid w:val="004A7605"/>
    <w:rsid w:val="004A7D9C"/>
    <w:rsid w:val="004B1DFE"/>
    <w:rsid w:val="004B31B5"/>
    <w:rsid w:val="004B4F65"/>
    <w:rsid w:val="004C3B58"/>
    <w:rsid w:val="004D128A"/>
    <w:rsid w:val="004D4FED"/>
    <w:rsid w:val="004D55D5"/>
    <w:rsid w:val="004D5B59"/>
    <w:rsid w:val="004D72DF"/>
    <w:rsid w:val="004E7811"/>
    <w:rsid w:val="004F3E6A"/>
    <w:rsid w:val="004F400F"/>
    <w:rsid w:val="004F6CFB"/>
    <w:rsid w:val="005031C7"/>
    <w:rsid w:val="0050395B"/>
    <w:rsid w:val="00504B1C"/>
    <w:rsid w:val="00510789"/>
    <w:rsid w:val="00510811"/>
    <w:rsid w:val="00511701"/>
    <w:rsid w:val="005161D8"/>
    <w:rsid w:val="005162F9"/>
    <w:rsid w:val="00520953"/>
    <w:rsid w:val="00521725"/>
    <w:rsid w:val="00521EEA"/>
    <w:rsid w:val="00531889"/>
    <w:rsid w:val="0053299F"/>
    <w:rsid w:val="005336E0"/>
    <w:rsid w:val="0053379B"/>
    <w:rsid w:val="005356BB"/>
    <w:rsid w:val="00540CA6"/>
    <w:rsid w:val="00542BB9"/>
    <w:rsid w:val="00551772"/>
    <w:rsid w:val="00554A57"/>
    <w:rsid w:val="00556936"/>
    <w:rsid w:val="00556FDC"/>
    <w:rsid w:val="005637B8"/>
    <w:rsid w:val="0058087F"/>
    <w:rsid w:val="0058192F"/>
    <w:rsid w:val="00582691"/>
    <w:rsid w:val="00583F3C"/>
    <w:rsid w:val="0058494A"/>
    <w:rsid w:val="00590DFC"/>
    <w:rsid w:val="00597D6A"/>
    <w:rsid w:val="005A28D9"/>
    <w:rsid w:val="005A5387"/>
    <w:rsid w:val="005A53FD"/>
    <w:rsid w:val="005A5DEF"/>
    <w:rsid w:val="005B1B01"/>
    <w:rsid w:val="005B2A53"/>
    <w:rsid w:val="005B2E57"/>
    <w:rsid w:val="005B557C"/>
    <w:rsid w:val="005B7B76"/>
    <w:rsid w:val="005C3C37"/>
    <w:rsid w:val="005C59D1"/>
    <w:rsid w:val="005C6191"/>
    <w:rsid w:val="005D1BED"/>
    <w:rsid w:val="005D1F26"/>
    <w:rsid w:val="005D3020"/>
    <w:rsid w:val="005D36BD"/>
    <w:rsid w:val="005D47C5"/>
    <w:rsid w:val="005D78A7"/>
    <w:rsid w:val="005E216A"/>
    <w:rsid w:val="005E3380"/>
    <w:rsid w:val="005E79D8"/>
    <w:rsid w:val="005F2CE9"/>
    <w:rsid w:val="005F5C20"/>
    <w:rsid w:val="005F5D5E"/>
    <w:rsid w:val="005F67D3"/>
    <w:rsid w:val="0060114E"/>
    <w:rsid w:val="0060192A"/>
    <w:rsid w:val="006031A8"/>
    <w:rsid w:val="00603647"/>
    <w:rsid w:val="00606663"/>
    <w:rsid w:val="00611834"/>
    <w:rsid w:val="00615CE9"/>
    <w:rsid w:val="0062005E"/>
    <w:rsid w:val="00622684"/>
    <w:rsid w:val="006228E2"/>
    <w:rsid w:val="00622D0D"/>
    <w:rsid w:val="006252E3"/>
    <w:rsid w:val="00625DAB"/>
    <w:rsid w:val="00633450"/>
    <w:rsid w:val="00633713"/>
    <w:rsid w:val="00636DBA"/>
    <w:rsid w:val="0064332A"/>
    <w:rsid w:val="00646560"/>
    <w:rsid w:val="006475BB"/>
    <w:rsid w:val="00654D67"/>
    <w:rsid w:val="00656408"/>
    <w:rsid w:val="0065716D"/>
    <w:rsid w:val="00660B46"/>
    <w:rsid w:val="00664207"/>
    <w:rsid w:val="006643C6"/>
    <w:rsid w:val="00664523"/>
    <w:rsid w:val="00667117"/>
    <w:rsid w:val="0067200C"/>
    <w:rsid w:val="0067365C"/>
    <w:rsid w:val="0068075C"/>
    <w:rsid w:val="00681FE4"/>
    <w:rsid w:val="00691033"/>
    <w:rsid w:val="00692216"/>
    <w:rsid w:val="0069267C"/>
    <w:rsid w:val="00692A18"/>
    <w:rsid w:val="0069315D"/>
    <w:rsid w:val="00693E83"/>
    <w:rsid w:val="00697A44"/>
    <w:rsid w:val="006A0EAB"/>
    <w:rsid w:val="006A5671"/>
    <w:rsid w:val="006A6AC3"/>
    <w:rsid w:val="006B14E3"/>
    <w:rsid w:val="006B1693"/>
    <w:rsid w:val="006B7BB8"/>
    <w:rsid w:val="006C1434"/>
    <w:rsid w:val="006C37B7"/>
    <w:rsid w:val="006C66E9"/>
    <w:rsid w:val="006D4D9D"/>
    <w:rsid w:val="006D5ED0"/>
    <w:rsid w:val="006D7E9C"/>
    <w:rsid w:val="006E6D91"/>
    <w:rsid w:val="006F0BA6"/>
    <w:rsid w:val="006F2126"/>
    <w:rsid w:val="006F4E07"/>
    <w:rsid w:val="006F612E"/>
    <w:rsid w:val="0070443B"/>
    <w:rsid w:val="00705FD9"/>
    <w:rsid w:val="007073F1"/>
    <w:rsid w:val="00714037"/>
    <w:rsid w:val="00715024"/>
    <w:rsid w:val="0071670E"/>
    <w:rsid w:val="0072205C"/>
    <w:rsid w:val="007274E0"/>
    <w:rsid w:val="00732ECF"/>
    <w:rsid w:val="00733CFE"/>
    <w:rsid w:val="00740C57"/>
    <w:rsid w:val="0074172F"/>
    <w:rsid w:val="007426CB"/>
    <w:rsid w:val="007429CE"/>
    <w:rsid w:val="00744501"/>
    <w:rsid w:val="007456B7"/>
    <w:rsid w:val="007479CD"/>
    <w:rsid w:val="00754429"/>
    <w:rsid w:val="00756AA5"/>
    <w:rsid w:val="00781712"/>
    <w:rsid w:val="00782C49"/>
    <w:rsid w:val="00783E5B"/>
    <w:rsid w:val="00791851"/>
    <w:rsid w:val="00794642"/>
    <w:rsid w:val="00797F77"/>
    <w:rsid w:val="007A0D18"/>
    <w:rsid w:val="007A2535"/>
    <w:rsid w:val="007B0F0A"/>
    <w:rsid w:val="007B2F72"/>
    <w:rsid w:val="007B7532"/>
    <w:rsid w:val="007B7CFB"/>
    <w:rsid w:val="007C1996"/>
    <w:rsid w:val="007C3517"/>
    <w:rsid w:val="007C7537"/>
    <w:rsid w:val="007C7955"/>
    <w:rsid w:val="007D17D0"/>
    <w:rsid w:val="007D6E85"/>
    <w:rsid w:val="007E0AFC"/>
    <w:rsid w:val="007E1709"/>
    <w:rsid w:val="007E1B35"/>
    <w:rsid w:val="007E3A8E"/>
    <w:rsid w:val="007E40A2"/>
    <w:rsid w:val="007F249A"/>
    <w:rsid w:val="007F33BE"/>
    <w:rsid w:val="007F3B74"/>
    <w:rsid w:val="007F457C"/>
    <w:rsid w:val="007F4B49"/>
    <w:rsid w:val="00801794"/>
    <w:rsid w:val="00802DE9"/>
    <w:rsid w:val="00803842"/>
    <w:rsid w:val="00803877"/>
    <w:rsid w:val="008051DC"/>
    <w:rsid w:val="008069D7"/>
    <w:rsid w:val="00810345"/>
    <w:rsid w:val="00811CCC"/>
    <w:rsid w:val="00817CBD"/>
    <w:rsid w:val="00820A74"/>
    <w:rsid w:val="00823B1B"/>
    <w:rsid w:val="0082608E"/>
    <w:rsid w:val="00826686"/>
    <w:rsid w:val="00830BF5"/>
    <w:rsid w:val="0083283E"/>
    <w:rsid w:val="00842F5E"/>
    <w:rsid w:val="00844E8E"/>
    <w:rsid w:val="008461F9"/>
    <w:rsid w:val="008528F4"/>
    <w:rsid w:val="008563E8"/>
    <w:rsid w:val="00860CE0"/>
    <w:rsid w:val="00861FD7"/>
    <w:rsid w:val="00863BF2"/>
    <w:rsid w:val="00864537"/>
    <w:rsid w:val="00867B8A"/>
    <w:rsid w:val="008706C1"/>
    <w:rsid w:val="008709B4"/>
    <w:rsid w:val="00871C01"/>
    <w:rsid w:val="00874663"/>
    <w:rsid w:val="00876444"/>
    <w:rsid w:val="00884462"/>
    <w:rsid w:val="0088510E"/>
    <w:rsid w:val="00885D22"/>
    <w:rsid w:val="0088676E"/>
    <w:rsid w:val="008926D0"/>
    <w:rsid w:val="008A2CA9"/>
    <w:rsid w:val="008A343E"/>
    <w:rsid w:val="008A60FD"/>
    <w:rsid w:val="008A6D63"/>
    <w:rsid w:val="008B2771"/>
    <w:rsid w:val="008B671D"/>
    <w:rsid w:val="008C257A"/>
    <w:rsid w:val="008D1586"/>
    <w:rsid w:val="008D16F5"/>
    <w:rsid w:val="008D2E45"/>
    <w:rsid w:val="008D3671"/>
    <w:rsid w:val="008D4179"/>
    <w:rsid w:val="008D64A5"/>
    <w:rsid w:val="008E0DCB"/>
    <w:rsid w:val="008E17C9"/>
    <w:rsid w:val="008E21D4"/>
    <w:rsid w:val="008E26B7"/>
    <w:rsid w:val="008E4821"/>
    <w:rsid w:val="008E5904"/>
    <w:rsid w:val="008F0589"/>
    <w:rsid w:val="008F09B7"/>
    <w:rsid w:val="008F1F11"/>
    <w:rsid w:val="008F2729"/>
    <w:rsid w:val="008F6878"/>
    <w:rsid w:val="008F7BD0"/>
    <w:rsid w:val="0090057B"/>
    <w:rsid w:val="00903091"/>
    <w:rsid w:val="00906109"/>
    <w:rsid w:val="0091041A"/>
    <w:rsid w:val="009129E6"/>
    <w:rsid w:val="00913648"/>
    <w:rsid w:val="00920ECD"/>
    <w:rsid w:val="009216EA"/>
    <w:rsid w:val="00921A6A"/>
    <w:rsid w:val="00921B06"/>
    <w:rsid w:val="009230A3"/>
    <w:rsid w:val="00925C09"/>
    <w:rsid w:val="00926635"/>
    <w:rsid w:val="009269F0"/>
    <w:rsid w:val="00927436"/>
    <w:rsid w:val="0093049C"/>
    <w:rsid w:val="00930E17"/>
    <w:rsid w:val="00932B04"/>
    <w:rsid w:val="00935986"/>
    <w:rsid w:val="00940108"/>
    <w:rsid w:val="00943282"/>
    <w:rsid w:val="00944BA4"/>
    <w:rsid w:val="00945C3F"/>
    <w:rsid w:val="00946827"/>
    <w:rsid w:val="00953854"/>
    <w:rsid w:val="00956A3D"/>
    <w:rsid w:val="00956D22"/>
    <w:rsid w:val="009575AD"/>
    <w:rsid w:val="009627DF"/>
    <w:rsid w:val="009633C5"/>
    <w:rsid w:val="00964FAD"/>
    <w:rsid w:val="0096568B"/>
    <w:rsid w:val="009675AE"/>
    <w:rsid w:val="00970762"/>
    <w:rsid w:val="0097108E"/>
    <w:rsid w:val="0097255D"/>
    <w:rsid w:val="00973C28"/>
    <w:rsid w:val="00974096"/>
    <w:rsid w:val="00982BB7"/>
    <w:rsid w:val="00985A40"/>
    <w:rsid w:val="00986111"/>
    <w:rsid w:val="009862DD"/>
    <w:rsid w:val="0098758B"/>
    <w:rsid w:val="0099374B"/>
    <w:rsid w:val="00994818"/>
    <w:rsid w:val="009A05A1"/>
    <w:rsid w:val="009A1826"/>
    <w:rsid w:val="009A39FA"/>
    <w:rsid w:val="009B324E"/>
    <w:rsid w:val="009B3EB6"/>
    <w:rsid w:val="009B5714"/>
    <w:rsid w:val="009B6CE0"/>
    <w:rsid w:val="009C4391"/>
    <w:rsid w:val="009C5006"/>
    <w:rsid w:val="009C5486"/>
    <w:rsid w:val="009C6C7F"/>
    <w:rsid w:val="009D6C20"/>
    <w:rsid w:val="009D77F5"/>
    <w:rsid w:val="009E0897"/>
    <w:rsid w:val="009E25A5"/>
    <w:rsid w:val="009E5848"/>
    <w:rsid w:val="009E7083"/>
    <w:rsid w:val="009F1557"/>
    <w:rsid w:val="009F21D3"/>
    <w:rsid w:val="009F5640"/>
    <w:rsid w:val="009F7050"/>
    <w:rsid w:val="00A014E8"/>
    <w:rsid w:val="00A0444D"/>
    <w:rsid w:val="00A045F9"/>
    <w:rsid w:val="00A06273"/>
    <w:rsid w:val="00A1484B"/>
    <w:rsid w:val="00A174C7"/>
    <w:rsid w:val="00A20555"/>
    <w:rsid w:val="00A2111D"/>
    <w:rsid w:val="00A220ED"/>
    <w:rsid w:val="00A223AB"/>
    <w:rsid w:val="00A24311"/>
    <w:rsid w:val="00A30857"/>
    <w:rsid w:val="00A30A14"/>
    <w:rsid w:val="00A31FA6"/>
    <w:rsid w:val="00A33658"/>
    <w:rsid w:val="00A34856"/>
    <w:rsid w:val="00A3688F"/>
    <w:rsid w:val="00A42F72"/>
    <w:rsid w:val="00A46364"/>
    <w:rsid w:val="00A50EE1"/>
    <w:rsid w:val="00A53ACC"/>
    <w:rsid w:val="00A56647"/>
    <w:rsid w:val="00A616E6"/>
    <w:rsid w:val="00A62FCF"/>
    <w:rsid w:val="00A630A8"/>
    <w:rsid w:val="00A6310C"/>
    <w:rsid w:val="00A63331"/>
    <w:rsid w:val="00A63C64"/>
    <w:rsid w:val="00A6424E"/>
    <w:rsid w:val="00A66944"/>
    <w:rsid w:val="00A67F93"/>
    <w:rsid w:val="00A72221"/>
    <w:rsid w:val="00A722A8"/>
    <w:rsid w:val="00A72B64"/>
    <w:rsid w:val="00A73BE2"/>
    <w:rsid w:val="00A74AD2"/>
    <w:rsid w:val="00A823E8"/>
    <w:rsid w:val="00A90D51"/>
    <w:rsid w:val="00A928BE"/>
    <w:rsid w:val="00A92DD0"/>
    <w:rsid w:val="00A93EB2"/>
    <w:rsid w:val="00A963E3"/>
    <w:rsid w:val="00A96C53"/>
    <w:rsid w:val="00A9754C"/>
    <w:rsid w:val="00AA172D"/>
    <w:rsid w:val="00AB1BA0"/>
    <w:rsid w:val="00AB3077"/>
    <w:rsid w:val="00AB4389"/>
    <w:rsid w:val="00AB4420"/>
    <w:rsid w:val="00AB4593"/>
    <w:rsid w:val="00AB6462"/>
    <w:rsid w:val="00AB673F"/>
    <w:rsid w:val="00AB7A16"/>
    <w:rsid w:val="00AC006B"/>
    <w:rsid w:val="00AC265E"/>
    <w:rsid w:val="00AC3E0E"/>
    <w:rsid w:val="00AD2C88"/>
    <w:rsid w:val="00AD693A"/>
    <w:rsid w:val="00AE2BB9"/>
    <w:rsid w:val="00AE7724"/>
    <w:rsid w:val="00AF14B2"/>
    <w:rsid w:val="00AF16F2"/>
    <w:rsid w:val="00B06E09"/>
    <w:rsid w:val="00B11738"/>
    <w:rsid w:val="00B123E0"/>
    <w:rsid w:val="00B17E8C"/>
    <w:rsid w:val="00B17E9C"/>
    <w:rsid w:val="00B20401"/>
    <w:rsid w:val="00B271D4"/>
    <w:rsid w:val="00B31CBD"/>
    <w:rsid w:val="00B3452F"/>
    <w:rsid w:val="00B34B86"/>
    <w:rsid w:val="00B36853"/>
    <w:rsid w:val="00B37A33"/>
    <w:rsid w:val="00B37D37"/>
    <w:rsid w:val="00B37E09"/>
    <w:rsid w:val="00B437B6"/>
    <w:rsid w:val="00B44ADB"/>
    <w:rsid w:val="00B45C34"/>
    <w:rsid w:val="00B47501"/>
    <w:rsid w:val="00B51C5E"/>
    <w:rsid w:val="00B53CCE"/>
    <w:rsid w:val="00B53F22"/>
    <w:rsid w:val="00B544D1"/>
    <w:rsid w:val="00B5684C"/>
    <w:rsid w:val="00B609AE"/>
    <w:rsid w:val="00B62219"/>
    <w:rsid w:val="00B624FC"/>
    <w:rsid w:val="00B64BD2"/>
    <w:rsid w:val="00B66DBE"/>
    <w:rsid w:val="00B67947"/>
    <w:rsid w:val="00B67C18"/>
    <w:rsid w:val="00B74E86"/>
    <w:rsid w:val="00B75AB3"/>
    <w:rsid w:val="00B83BF9"/>
    <w:rsid w:val="00B83F5D"/>
    <w:rsid w:val="00B86B48"/>
    <w:rsid w:val="00B93805"/>
    <w:rsid w:val="00B947B7"/>
    <w:rsid w:val="00B951FA"/>
    <w:rsid w:val="00B96DDF"/>
    <w:rsid w:val="00BA280F"/>
    <w:rsid w:val="00BA6439"/>
    <w:rsid w:val="00BA7CEF"/>
    <w:rsid w:val="00BB1948"/>
    <w:rsid w:val="00BB21EC"/>
    <w:rsid w:val="00BB2D49"/>
    <w:rsid w:val="00BB3AB0"/>
    <w:rsid w:val="00BB42A5"/>
    <w:rsid w:val="00BB47A8"/>
    <w:rsid w:val="00BB55BB"/>
    <w:rsid w:val="00BB740B"/>
    <w:rsid w:val="00BB7F7E"/>
    <w:rsid w:val="00BC3137"/>
    <w:rsid w:val="00BC4B68"/>
    <w:rsid w:val="00BC5C3F"/>
    <w:rsid w:val="00BC6F09"/>
    <w:rsid w:val="00BD17E4"/>
    <w:rsid w:val="00BD2E08"/>
    <w:rsid w:val="00BD4CF6"/>
    <w:rsid w:val="00BD4F62"/>
    <w:rsid w:val="00BD5DDF"/>
    <w:rsid w:val="00BD5F7B"/>
    <w:rsid w:val="00BE12E9"/>
    <w:rsid w:val="00BF13C5"/>
    <w:rsid w:val="00BF1AEF"/>
    <w:rsid w:val="00BF2E15"/>
    <w:rsid w:val="00BF317D"/>
    <w:rsid w:val="00C00A8C"/>
    <w:rsid w:val="00C1061A"/>
    <w:rsid w:val="00C12982"/>
    <w:rsid w:val="00C16990"/>
    <w:rsid w:val="00C219F4"/>
    <w:rsid w:val="00C367B3"/>
    <w:rsid w:val="00C41B6B"/>
    <w:rsid w:val="00C433BC"/>
    <w:rsid w:val="00C4358B"/>
    <w:rsid w:val="00C44E4C"/>
    <w:rsid w:val="00C4643E"/>
    <w:rsid w:val="00C530F0"/>
    <w:rsid w:val="00C56822"/>
    <w:rsid w:val="00C57AB2"/>
    <w:rsid w:val="00C6137D"/>
    <w:rsid w:val="00C63EB7"/>
    <w:rsid w:val="00C64734"/>
    <w:rsid w:val="00C64F69"/>
    <w:rsid w:val="00C669BD"/>
    <w:rsid w:val="00C70FA9"/>
    <w:rsid w:val="00C7373E"/>
    <w:rsid w:val="00C74052"/>
    <w:rsid w:val="00C74547"/>
    <w:rsid w:val="00C748BD"/>
    <w:rsid w:val="00C7490C"/>
    <w:rsid w:val="00C753F7"/>
    <w:rsid w:val="00C7555B"/>
    <w:rsid w:val="00C9307B"/>
    <w:rsid w:val="00C94A96"/>
    <w:rsid w:val="00C95AFD"/>
    <w:rsid w:val="00CA0BB5"/>
    <w:rsid w:val="00CA2212"/>
    <w:rsid w:val="00CA3E17"/>
    <w:rsid w:val="00CA4801"/>
    <w:rsid w:val="00CA6D62"/>
    <w:rsid w:val="00CA7628"/>
    <w:rsid w:val="00CB00C3"/>
    <w:rsid w:val="00CB4B2C"/>
    <w:rsid w:val="00CC0852"/>
    <w:rsid w:val="00CC4F82"/>
    <w:rsid w:val="00CC5A1B"/>
    <w:rsid w:val="00CC600B"/>
    <w:rsid w:val="00CD3888"/>
    <w:rsid w:val="00CE1E27"/>
    <w:rsid w:val="00CE2131"/>
    <w:rsid w:val="00CE5C03"/>
    <w:rsid w:val="00CF31F5"/>
    <w:rsid w:val="00CF78BE"/>
    <w:rsid w:val="00D03DA1"/>
    <w:rsid w:val="00D134F3"/>
    <w:rsid w:val="00D14FB5"/>
    <w:rsid w:val="00D21F15"/>
    <w:rsid w:val="00D3045F"/>
    <w:rsid w:val="00D30796"/>
    <w:rsid w:val="00D31DAC"/>
    <w:rsid w:val="00D368C4"/>
    <w:rsid w:val="00D40FDD"/>
    <w:rsid w:val="00D41B76"/>
    <w:rsid w:val="00D459FF"/>
    <w:rsid w:val="00D471F1"/>
    <w:rsid w:val="00D51F67"/>
    <w:rsid w:val="00D52637"/>
    <w:rsid w:val="00D56E1B"/>
    <w:rsid w:val="00D57474"/>
    <w:rsid w:val="00D65B43"/>
    <w:rsid w:val="00D70CDD"/>
    <w:rsid w:val="00D71337"/>
    <w:rsid w:val="00D72675"/>
    <w:rsid w:val="00D7506B"/>
    <w:rsid w:val="00D77916"/>
    <w:rsid w:val="00D807D9"/>
    <w:rsid w:val="00D8186F"/>
    <w:rsid w:val="00D86D76"/>
    <w:rsid w:val="00D916EF"/>
    <w:rsid w:val="00D92A8B"/>
    <w:rsid w:val="00D97A90"/>
    <w:rsid w:val="00DA36C5"/>
    <w:rsid w:val="00DA70C3"/>
    <w:rsid w:val="00DA7BD4"/>
    <w:rsid w:val="00DB0A42"/>
    <w:rsid w:val="00DB157D"/>
    <w:rsid w:val="00DB2027"/>
    <w:rsid w:val="00DB2380"/>
    <w:rsid w:val="00DC044A"/>
    <w:rsid w:val="00DC1C02"/>
    <w:rsid w:val="00DC2148"/>
    <w:rsid w:val="00DC5374"/>
    <w:rsid w:val="00DC7700"/>
    <w:rsid w:val="00DD23C7"/>
    <w:rsid w:val="00DD666C"/>
    <w:rsid w:val="00DD768C"/>
    <w:rsid w:val="00DE05C5"/>
    <w:rsid w:val="00DE3A95"/>
    <w:rsid w:val="00DF08DA"/>
    <w:rsid w:val="00DF09B4"/>
    <w:rsid w:val="00DF23F8"/>
    <w:rsid w:val="00DF40CB"/>
    <w:rsid w:val="00DF4628"/>
    <w:rsid w:val="00DF4D7B"/>
    <w:rsid w:val="00DF75F7"/>
    <w:rsid w:val="00E03144"/>
    <w:rsid w:val="00E04193"/>
    <w:rsid w:val="00E04598"/>
    <w:rsid w:val="00E071BD"/>
    <w:rsid w:val="00E10A4D"/>
    <w:rsid w:val="00E1596A"/>
    <w:rsid w:val="00E162B6"/>
    <w:rsid w:val="00E201DD"/>
    <w:rsid w:val="00E22FA2"/>
    <w:rsid w:val="00E243FD"/>
    <w:rsid w:val="00E24B14"/>
    <w:rsid w:val="00E25086"/>
    <w:rsid w:val="00E2593F"/>
    <w:rsid w:val="00E26E23"/>
    <w:rsid w:val="00E318FA"/>
    <w:rsid w:val="00E33283"/>
    <w:rsid w:val="00E3488D"/>
    <w:rsid w:val="00E34D3A"/>
    <w:rsid w:val="00E402DE"/>
    <w:rsid w:val="00E407F5"/>
    <w:rsid w:val="00E41257"/>
    <w:rsid w:val="00E41690"/>
    <w:rsid w:val="00E44568"/>
    <w:rsid w:val="00E4688A"/>
    <w:rsid w:val="00E47A0B"/>
    <w:rsid w:val="00E47BF3"/>
    <w:rsid w:val="00E50202"/>
    <w:rsid w:val="00E556F6"/>
    <w:rsid w:val="00E5619E"/>
    <w:rsid w:val="00E6635D"/>
    <w:rsid w:val="00E713D9"/>
    <w:rsid w:val="00E74298"/>
    <w:rsid w:val="00E837C9"/>
    <w:rsid w:val="00E872BB"/>
    <w:rsid w:val="00E87774"/>
    <w:rsid w:val="00E9008A"/>
    <w:rsid w:val="00E9018C"/>
    <w:rsid w:val="00E91CB0"/>
    <w:rsid w:val="00E95FD7"/>
    <w:rsid w:val="00E97802"/>
    <w:rsid w:val="00EA294F"/>
    <w:rsid w:val="00EA2FB9"/>
    <w:rsid w:val="00EA5B0F"/>
    <w:rsid w:val="00EA720D"/>
    <w:rsid w:val="00EA7656"/>
    <w:rsid w:val="00EB2E20"/>
    <w:rsid w:val="00EB3635"/>
    <w:rsid w:val="00EC0D97"/>
    <w:rsid w:val="00EC20F0"/>
    <w:rsid w:val="00EC23BF"/>
    <w:rsid w:val="00EC2E6B"/>
    <w:rsid w:val="00EC3195"/>
    <w:rsid w:val="00EC6708"/>
    <w:rsid w:val="00ED1000"/>
    <w:rsid w:val="00ED1A98"/>
    <w:rsid w:val="00ED288F"/>
    <w:rsid w:val="00ED5234"/>
    <w:rsid w:val="00ED6057"/>
    <w:rsid w:val="00EE0FA7"/>
    <w:rsid w:val="00EE1F0B"/>
    <w:rsid w:val="00EE328D"/>
    <w:rsid w:val="00EE3702"/>
    <w:rsid w:val="00EE3A59"/>
    <w:rsid w:val="00EE3CA2"/>
    <w:rsid w:val="00EE5A21"/>
    <w:rsid w:val="00EE6DB6"/>
    <w:rsid w:val="00EE71B9"/>
    <w:rsid w:val="00EF29A3"/>
    <w:rsid w:val="00EF7CFE"/>
    <w:rsid w:val="00F0014C"/>
    <w:rsid w:val="00F01B64"/>
    <w:rsid w:val="00F02777"/>
    <w:rsid w:val="00F048F5"/>
    <w:rsid w:val="00F05C8C"/>
    <w:rsid w:val="00F0605F"/>
    <w:rsid w:val="00F06653"/>
    <w:rsid w:val="00F0681E"/>
    <w:rsid w:val="00F12892"/>
    <w:rsid w:val="00F134E2"/>
    <w:rsid w:val="00F1350D"/>
    <w:rsid w:val="00F15D5B"/>
    <w:rsid w:val="00F17E75"/>
    <w:rsid w:val="00F2606E"/>
    <w:rsid w:val="00F27462"/>
    <w:rsid w:val="00F3191B"/>
    <w:rsid w:val="00F3302B"/>
    <w:rsid w:val="00F335B2"/>
    <w:rsid w:val="00F3576A"/>
    <w:rsid w:val="00F438DC"/>
    <w:rsid w:val="00F43D40"/>
    <w:rsid w:val="00F451F5"/>
    <w:rsid w:val="00F46A3E"/>
    <w:rsid w:val="00F46A9F"/>
    <w:rsid w:val="00F53139"/>
    <w:rsid w:val="00F5535D"/>
    <w:rsid w:val="00F60980"/>
    <w:rsid w:val="00F62779"/>
    <w:rsid w:val="00F63967"/>
    <w:rsid w:val="00F640A8"/>
    <w:rsid w:val="00F64F2B"/>
    <w:rsid w:val="00F65357"/>
    <w:rsid w:val="00F73CF6"/>
    <w:rsid w:val="00F74209"/>
    <w:rsid w:val="00F758FA"/>
    <w:rsid w:val="00F86281"/>
    <w:rsid w:val="00F879FC"/>
    <w:rsid w:val="00F9271A"/>
    <w:rsid w:val="00F92BCD"/>
    <w:rsid w:val="00F93B36"/>
    <w:rsid w:val="00F949FB"/>
    <w:rsid w:val="00F95043"/>
    <w:rsid w:val="00F97097"/>
    <w:rsid w:val="00FA20AB"/>
    <w:rsid w:val="00FA50AF"/>
    <w:rsid w:val="00FA5F4F"/>
    <w:rsid w:val="00FB0905"/>
    <w:rsid w:val="00FB116B"/>
    <w:rsid w:val="00FB3863"/>
    <w:rsid w:val="00FB3CBF"/>
    <w:rsid w:val="00FB4F17"/>
    <w:rsid w:val="00FB5035"/>
    <w:rsid w:val="00FB74F0"/>
    <w:rsid w:val="00FC007F"/>
    <w:rsid w:val="00FC3029"/>
    <w:rsid w:val="00FC422C"/>
    <w:rsid w:val="00FC453E"/>
    <w:rsid w:val="00FD6205"/>
    <w:rsid w:val="00FD7224"/>
    <w:rsid w:val="00FD7B64"/>
    <w:rsid w:val="00FE08A2"/>
    <w:rsid w:val="00FE6F06"/>
    <w:rsid w:val="00FF2033"/>
    <w:rsid w:val="00FF2142"/>
    <w:rsid w:val="00FF4F2F"/>
    <w:rsid w:val="00FF6967"/>
    <w:rsid w:val="00FF6E0F"/>
    <w:rsid w:val="00FF7232"/>
    <w:rsid w:val="00FF7593"/>
    <w:rsid w:val="00FF7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9C76367"/>
  <w15:docId w15:val="{DBD0F0C1-52B9-4243-8DD5-69337C30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2777"/>
    <w:rPr>
      <w:sz w:val="22"/>
    </w:rPr>
  </w:style>
  <w:style w:type="paragraph" w:styleId="Titolo1">
    <w:name w:val="heading 1"/>
    <w:basedOn w:val="Normale"/>
    <w:next w:val="Normale"/>
    <w:qFormat/>
    <w:pPr>
      <w:keepNext/>
      <w:jc w:val="center"/>
      <w:outlineLvl w:val="0"/>
    </w:pPr>
    <w:rPr>
      <w:rFonts w:ascii="Arial" w:hAnsi="Arial" w:cs="Arial"/>
      <w:b/>
      <w:bCs/>
      <w:sz w:val="24"/>
    </w:rPr>
  </w:style>
  <w:style w:type="paragraph" w:styleId="Titolo2">
    <w:name w:val="heading 2"/>
    <w:basedOn w:val="Normale"/>
    <w:next w:val="Normale"/>
    <w:qFormat/>
    <w:pPr>
      <w:keepNext/>
      <w:tabs>
        <w:tab w:val="left" w:pos="6840"/>
        <w:tab w:val="right" w:pos="9300"/>
        <w:tab w:val="right" w:pos="9507"/>
      </w:tabs>
      <w:jc w:val="center"/>
      <w:outlineLvl w:val="1"/>
    </w:pPr>
    <w:rPr>
      <w:rFonts w:ascii="Courier New" w:hAnsi="Courier New" w:cs="Courier New"/>
      <w:sz w:val="24"/>
    </w:rPr>
  </w:style>
  <w:style w:type="paragraph" w:styleId="Titolo3">
    <w:name w:val="heading 3"/>
    <w:basedOn w:val="Normale"/>
    <w:next w:val="Normale"/>
    <w:qFormat/>
    <w:pPr>
      <w:keepNext/>
      <w:tabs>
        <w:tab w:val="right" w:pos="9507"/>
      </w:tabs>
      <w:spacing w:line="360" w:lineRule="atLeast"/>
      <w:jc w:val="both"/>
      <w:outlineLvl w:val="2"/>
    </w:pPr>
    <w:rPr>
      <w:rFonts w:ascii="Courier New" w:hAnsi="Courier New" w:cs="Courier New"/>
      <w:b/>
      <w:bCs/>
      <w:sz w:val="24"/>
    </w:rPr>
  </w:style>
  <w:style w:type="paragraph" w:styleId="Titolo4">
    <w:name w:val="heading 4"/>
    <w:basedOn w:val="Normale"/>
    <w:next w:val="Normale"/>
    <w:qFormat/>
    <w:pPr>
      <w:keepNext/>
      <w:tabs>
        <w:tab w:val="right" w:pos="9607"/>
      </w:tabs>
      <w:spacing w:line="360" w:lineRule="atLeast"/>
      <w:jc w:val="both"/>
      <w:outlineLvl w:val="3"/>
    </w:pPr>
    <w:rPr>
      <w:b/>
      <w:bCs/>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spacing w:line="479" w:lineRule="atLeast"/>
      <w:jc w:val="both"/>
      <w:outlineLvl w:val="5"/>
    </w:pPr>
    <w:rPr>
      <w:rFonts w:ascii="Arial" w:hAnsi="Arial" w:cs="Arial"/>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autoRedefine/>
    <w:qFormat/>
    <w:rsid w:val="00A93EB2"/>
    <w:pPr>
      <w:spacing w:line="480" w:lineRule="auto"/>
      <w:jc w:val="both"/>
    </w:pPr>
    <w:rPr>
      <w:rFonts w:ascii="Arial" w:hAnsi="Arial"/>
      <w:b/>
      <w:bCs/>
      <w:sz w:val="18"/>
    </w:rPr>
  </w:style>
  <w:style w:type="paragraph" w:customStyle="1" w:styleId="Corpodeltesto">
    <w:name w:val="Corpo del testo"/>
    <w:basedOn w:val="Normale"/>
    <w:semiHidden/>
    <w:rPr>
      <w:rFonts w:ascii="Arial" w:hAnsi="Arial" w:cs="Arial"/>
      <w:sz w:val="24"/>
    </w:rPr>
  </w:style>
  <w:style w:type="paragraph" w:styleId="Corpodeltesto2">
    <w:name w:val="Body Text 2"/>
    <w:basedOn w:val="Normale"/>
    <w:link w:val="Corpodeltesto2Carattere"/>
    <w:semiHidden/>
    <w:pPr>
      <w:jc w:val="both"/>
    </w:pPr>
    <w:rPr>
      <w:rFonts w:ascii="Arial" w:hAnsi="Arial" w:cs="Arial"/>
      <w:sz w:val="24"/>
    </w:rPr>
  </w:style>
  <w:style w:type="paragraph" w:styleId="Corpodeltesto3">
    <w:name w:val="Body Text 3"/>
    <w:basedOn w:val="Normale"/>
    <w:link w:val="Corpodeltesto3Carattere"/>
    <w:semiHidden/>
    <w:pPr>
      <w:ind w:right="-143"/>
      <w:jc w:val="both"/>
    </w:pPr>
    <w:rPr>
      <w:rFonts w:ascii="Arial" w:hAnsi="Arial" w:cs="Arial"/>
      <w:sz w:val="24"/>
    </w:rPr>
  </w:style>
  <w:style w:type="paragraph" w:styleId="Rientrocorpodeltesto">
    <w:name w:val="Body Text Indent"/>
    <w:basedOn w:val="Normale"/>
    <w:semiHidden/>
    <w:pPr>
      <w:ind w:left="1418" w:hanging="1418"/>
      <w:jc w:val="both"/>
    </w:pPr>
    <w:rPr>
      <w:rFonts w:ascii="Arial" w:hAnsi="Arial"/>
      <w:b/>
    </w:rPr>
  </w:style>
  <w:style w:type="paragraph" w:styleId="Pidipagina">
    <w:name w:val="footer"/>
    <w:basedOn w:val="Normale"/>
    <w:link w:val="PidipaginaCarattere"/>
    <w:uiPriority w:val="99"/>
    <w:pPr>
      <w:tabs>
        <w:tab w:val="center" w:pos="4819"/>
        <w:tab w:val="right" w:pos="9638"/>
      </w:tabs>
    </w:pPr>
    <w:rPr>
      <w:lang w:val="en-US"/>
    </w:rPr>
  </w:style>
  <w:style w:type="paragraph" w:styleId="Intestazione">
    <w:name w:val="header"/>
    <w:basedOn w:val="Normale"/>
    <w:semiHidden/>
    <w:pPr>
      <w:tabs>
        <w:tab w:val="center" w:pos="4819"/>
        <w:tab w:val="right" w:pos="9638"/>
      </w:tabs>
    </w:pPr>
  </w:style>
  <w:style w:type="paragraph" w:customStyle="1" w:styleId="Articolo">
    <w:name w:val="Articolo"/>
    <w:basedOn w:val="Normale"/>
    <w:autoRedefine/>
    <w:rsid w:val="003F1850"/>
    <w:pPr>
      <w:numPr>
        <w:numId w:val="32"/>
      </w:numPr>
      <w:spacing w:line="479" w:lineRule="atLeast"/>
      <w:ind w:right="140"/>
      <w:jc w:val="both"/>
    </w:pPr>
    <w:rPr>
      <w:rFonts w:ascii="Arial" w:hAnsi="Arial" w:cs="Arial"/>
      <w:b/>
      <w:bCs/>
      <w:caps/>
      <w:sz w:val="18"/>
      <w:szCs w:val="18"/>
    </w:rPr>
  </w:style>
  <w:style w:type="paragraph" w:customStyle="1" w:styleId="Articolo1">
    <w:name w:val="Articolo1"/>
    <w:basedOn w:val="Normale"/>
    <w:pPr>
      <w:jc w:val="center"/>
    </w:pPr>
    <w:rPr>
      <w:rFonts w:ascii="Arial" w:hAnsi="Arial"/>
      <w:i/>
      <w:sz w:val="24"/>
    </w:rPr>
  </w:style>
  <w:style w:type="paragraph" w:customStyle="1" w:styleId="paragrafo4">
    <w:name w:val="paragrafo4"/>
    <w:basedOn w:val="Normale"/>
    <w:pPr>
      <w:tabs>
        <w:tab w:val="left" w:pos="567"/>
        <w:tab w:val="left" w:pos="3402"/>
        <w:tab w:val="left" w:pos="6237"/>
        <w:tab w:val="left" w:pos="6804"/>
      </w:tabs>
      <w:jc w:val="both"/>
    </w:pPr>
    <w:rPr>
      <w:rFonts w:ascii="Univers (W1)" w:hAnsi="Univers (W1)"/>
      <w:sz w:val="24"/>
    </w:rPr>
  </w:style>
  <w:style w:type="character" w:customStyle="1" w:styleId="RientronormaleCarattere">
    <w:name w:val="Rientro normale Carattere"/>
    <w:rPr>
      <w:rFonts w:ascii="Arial" w:hAnsi="Arial"/>
      <w:lang w:val="it-IT" w:eastAsia="it-IT" w:bidi="ar-SA"/>
    </w:rPr>
  </w:style>
  <w:style w:type="paragraph" w:customStyle="1" w:styleId="Normale2">
    <w:name w:val="Normale 2"/>
    <w:basedOn w:val="Normale"/>
    <w:pPr>
      <w:tabs>
        <w:tab w:val="left" w:pos="340"/>
      </w:tabs>
      <w:spacing w:after="60"/>
      <w:jc w:val="both"/>
    </w:pPr>
    <w:rPr>
      <w:rFonts w:ascii="Arial" w:hAnsi="Arial"/>
    </w:rPr>
  </w:style>
  <w:style w:type="paragraph" w:styleId="Testodelblocco">
    <w:name w:val="Block Text"/>
    <w:basedOn w:val="Normale"/>
    <w:semiHidden/>
    <w:pPr>
      <w:spacing w:line="360" w:lineRule="atLeast"/>
      <w:ind w:left="57" w:right="57"/>
      <w:jc w:val="both"/>
    </w:pPr>
    <w:rPr>
      <w:rFonts w:ascii="Arial" w:hAnsi="Arial" w:cs="Arial"/>
      <w:szCs w:val="24"/>
    </w:rPr>
  </w:style>
  <w:style w:type="character" w:customStyle="1" w:styleId="Corpodeltesto3Carattere">
    <w:name w:val="Corpo del testo 3 Carattere"/>
    <w:link w:val="Corpodeltesto3"/>
    <w:semiHidden/>
    <w:rsid w:val="009F1557"/>
    <w:rPr>
      <w:rFonts w:ascii="Arial" w:hAnsi="Arial" w:cs="Arial"/>
      <w:sz w:val="24"/>
    </w:rPr>
  </w:style>
  <w:style w:type="paragraph" w:customStyle="1" w:styleId="CM13">
    <w:name w:val="CM13"/>
    <w:basedOn w:val="Normale"/>
    <w:next w:val="Normale"/>
    <w:rsid w:val="00FC007F"/>
    <w:pPr>
      <w:widowControl w:val="0"/>
      <w:suppressAutoHyphens/>
      <w:autoSpaceDE w:val="0"/>
      <w:spacing w:after="228"/>
    </w:pPr>
    <w:rPr>
      <w:rFonts w:ascii="AWAAAA+F0" w:eastAsia="AWAAAA+F0" w:hAnsi="AWAAAA+F0" w:cs="AWAAAA+F0"/>
      <w:sz w:val="24"/>
      <w:szCs w:val="24"/>
    </w:rPr>
  </w:style>
  <w:style w:type="paragraph" w:customStyle="1" w:styleId="CM14">
    <w:name w:val="CM14"/>
    <w:basedOn w:val="Normale"/>
    <w:next w:val="Normale"/>
    <w:rsid w:val="00FC007F"/>
    <w:pPr>
      <w:widowControl w:val="0"/>
      <w:suppressAutoHyphens/>
      <w:autoSpaceDE w:val="0"/>
      <w:spacing w:after="290"/>
    </w:pPr>
    <w:rPr>
      <w:rFonts w:ascii="AWAAAA+F0" w:eastAsia="AWAAAA+F0" w:hAnsi="AWAAAA+F0" w:cs="AWAAAA+F0"/>
      <w:sz w:val="24"/>
      <w:szCs w:val="24"/>
    </w:rPr>
  </w:style>
  <w:style w:type="character" w:customStyle="1" w:styleId="WW8Num4z0">
    <w:name w:val="WW8Num4z0"/>
    <w:rsid w:val="002F0D23"/>
    <w:rPr>
      <w:rFonts w:ascii="Symbol" w:hAnsi="Symbol" w:cs="OpenSymbol"/>
    </w:rPr>
  </w:style>
  <w:style w:type="paragraph" w:customStyle="1" w:styleId="Default">
    <w:name w:val="Default"/>
    <w:basedOn w:val="Normale"/>
    <w:rsid w:val="002F0D23"/>
    <w:pPr>
      <w:widowControl w:val="0"/>
      <w:suppressAutoHyphens/>
      <w:autoSpaceDE w:val="0"/>
    </w:pPr>
    <w:rPr>
      <w:rFonts w:ascii="AWAAAA+F0" w:eastAsia="AWAAAA+F0" w:hAnsi="AWAAAA+F0" w:cs="AWAAAA+F0"/>
      <w:color w:val="000000"/>
      <w:sz w:val="24"/>
      <w:szCs w:val="24"/>
    </w:rPr>
  </w:style>
  <w:style w:type="paragraph" w:customStyle="1" w:styleId="CM17">
    <w:name w:val="CM17"/>
    <w:basedOn w:val="Default"/>
    <w:next w:val="Default"/>
    <w:rsid w:val="00EA5B0F"/>
    <w:pPr>
      <w:spacing w:after="845"/>
    </w:pPr>
    <w:rPr>
      <w:color w:val="auto"/>
    </w:rPr>
  </w:style>
  <w:style w:type="paragraph" w:customStyle="1" w:styleId="CM3">
    <w:name w:val="CM3"/>
    <w:basedOn w:val="Default"/>
    <w:next w:val="Default"/>
    <w:rsid w:val="00817CBD"/>
    <w:rPr>
      <w:color w:val="auto"/>
    </w:rPr>
  </w:style>
  <w:style w:type="paragraph" w:customStyle="1" w:styleId="CM21">
    <w:name w:val="CM21"/>
    <w:basedOn w:val="Default"/>
    <w:next w:val="Default"/>
    <w:rsid w:val="00817CBD"/>
    <w:pPr>
      <w:spacing w:after="198"/>
    </w:pPr>
    <w:rPr>
      <w:rFonts w:ascii="Arial" w:eastAsia="Arial" w:hAnsi="Arial" w:cs="Arial"/>
      <w:color w:val="auto"/>
    </w:rPr>
  </w:style>
  <w:style w:type="paragraph" w:styleId="Testofumetto">
    <w:name w:val="Balloon Text"/>
    <w:basedOn w:val="Normale"/>
    <w:link w:val="TestofumettoCarattere"/>
    <w:uiPriority w:val="99"/>
    <w:semiHidden/>
    <w:unhideWhenUsed/>
    <w:rsid w:val="008D1586"/>
    <w:rPr>
      <w:rFonts w:ascii="Tahoma" w:hAnsi="Tahoma" w:cs="Tahoma"/>
      <w:sz w:val="16"/>
      <w:szCs w:val="16"/>
    </w:rPr>
  </w:style>
  <w:style w:type="character" w:customStyle="1" w:styleId="TestofumettoCarattere">
    <w:name w:val="Testo fumetto Carattere"/>
    <w:link w:val="Testofumetto"/>
    <w:uiPriority w:val="99"/>
    <w:semiHidden/>
    <w:rsid w:val="008D1586"/>
    <w:rPr>
      <w:rFonts w:ascii="Tahoma" w:hAnsi="Tahoma" w:cs="Tahoma"/>
      <w:sz w:val="16"/>
      <w:szCs w:val="16"/>
    </w:rPr>
  </w:style>
  <w:style w:type="character" w:customStyle="1" w:styleId="PidipaginaCarattere">
    <w:name w:val="Piè di pagina Carattere"/>
    <w:link w:val="Pidipagina"/>
    <w:uiPriority w:val="99"/>
    <w:rsid w:val="00913648"/>
    <w:rPr>
      <w:lang w:val="en-US"/>
    </w:rPr>
  </w:style>
  <w:style w:type="character" w:customStyle="1" w:styleId="Corpodeltesto2Carattere">
    <w:name w:val="Corpo del testo 2 Carattere"/>
    <w:link w:val="Corpodeltesto2"/>
    <w:semiHidden/>
    <w:rsid w:val="00913648"/>
    <w:rPr>
      <w:rFonts w:ascii="Arial" w:hAnsi="Arial" w:cs="Arial"/>
      <w:sz w:val="24"/>
    </w:rPr>
  </w:style>
  <w:style w:type="character" w:styleId="Collegamentoipertestuale">
    <w:name w:val="Hyperlink"/>
    <w:uiPriority w:val="99"/>
    <w:unhideWhenUsed/>
    <w:rsid w:val="00F95043"/>
    <w:rPr>
      <w:color w:val="0000FF"/>
      <w:u w:val="single"/>
    </w:rPr>
  </w:style>
  <w:style w:type="table" w:styleId="Grigliatabella">
    <w:name w:val="Table Grid"/>
    <w:basedOn w:val="Tabellanormale"/>
    <w:uiPriority w:val="59"/>
    <w:rsid w:val="00D9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2F67C8"/>
    <w:pPr>
      <w:spacing w:after="200" w:line="276" w:lineRule="auto"/>
      <w:ind w:left="720"/>
      <w:contextualSpacing/>
    </w:pPr>
    <w:rPr>
      <w:rFonts w:ascii="Calibri" w:eastAsia="Calibri" w:hAnsi="Calibri"/>
      <w:szCs w:val="22"/>
      <w:lang w:eastAsia="en-US"/>
    </w:rPr>
  </w:style>
  <w:style w:type="paragraph" w:styleId="Corpotesto">
    <w:name w:val="Body Text"/>
    <w:basedOn w:val="Normale"/>
    <w:link w:val="CorpotestoCarattere"/>
    <w:unhideWhenUsed/>
    <w:rsid w:val="00C63EB7"/>
    <w:pPr>
      <w:spacing w:after="120"/>
    </w:pPr>
  </w:style>
  <w:style w:type="character" w:customStyle="1" w:styleId="CorpotestoCarattere">
    <w:name w:val="Corpo testo Carattere"/>
    <w:basedOn w:val="Carpredefinitoparagrafo"/>
    <w:link w:val="Corpotesto"/>
    <w:rsid w:val="00C63E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6787">
      <w:bodyDiv w:val="1"/>
      <w:marLeft w:val="0"/>
      <w:marRight w:val="0"/>
      <w:marTop w:val="0"/>
      <w:marBottom w:val="0"/>
      <w:divBdr>
        <w:top w:val="none" w:sz="0" w:space="0" w:color="auto"/>
        <w:left w:val="none" w:sz="0" w:space="0" w:color="auto"/>
        <w:bottom w:val="none" w:sz="0" w:space="0" w:color="auto"/>
        <w:right w:val="none" w:sz="0" w:space="0" w:color="auto"/>
      </w:divBdr>
    </w:div>
    <w:div w:id="1076780072">
      <w:bodyDiv w:val="1"/>
      <w:marLeft w:val="0"/>
      <w:marRight w:val="0"/>
      <w:marTop w:val="0"/>
      <w:marBottom w:val="0"/>
      <w:divBdr>
        <w:top w:val="none" w:sz="0" w:space="0" w:color="auto"/>
        <w:left w:val="none" w:sz="0" w:space="0" w:color="auto"/>
        <w:bottom w:val="none" w:sz="0" w:space="0" w:color="auto"/>
        <w:right w:val="none" w:sz="0" w:space="0" w:color="auto"/>
      </w:divBdr>
    </w:div>
    <w:div w:id="1129592864">
      <w:bodyDiv w:val="1"/>
      <w:marLeft w:val="0"/>
      <w:marRight w:val="0"/>
      <w:marTop w:val="0"/>
      <w:marBottom w:val="0"/>
      <w:divBdr>
        <w:top w:val="none" w:sz="0" w:space="0" w:color="auto"/>
        <w:left w:val="none" w:sz="0" w:space="0" w:color="auto"/>
        <w:bottom w:val="none" w:sz="0" w:space="0" w:color="auto"/>
        <w:right w:val="none" w:sz="0" w:space="0" w:color="auto"/>
      </w:divBdr>
    </w:div>
    <w:div w:id="1266814160">
      <w:bodyDiv w:val="1"/>
      <w:marLeft w:val="0"/>
      <w:marRight w:val="0"/>
      <w:marTop w:val="0"/>
      <w:marBottom w:val="0"/>
      <w:divBdr>
        <w:top w:val="none" w:sz="0" w:space="0" w:color="auto"/>
        <w:left w:val="none" w:sz="0" w:space="0" w:color="auto"/>
        <w:bottom w:val="none" w:sz="0" w:space="0" w:color="auto"/>
        <w:right w:val="none" w:sz="0" w:space="0" w:color="auto"/>
      </w:divBdr>
    </w:div>
    <w:div w:id="1556239432">
      <w:bodyDiv w:val="1"/>
      <w:marLeft w:val="0"/>
      <w:marRight w:val="0"/>
      <w:marTop w:val="0"/>
      <w:marBottom w:val="0"/>
      <w:divBdr>
        <w:top w:val="none" w:sz="0" w:space="0" w:color="auto"/>
        <w:left w:val="none" w:sz="0" w:space="0" w:color="auto"/>
        <w:bottom w:val="none" w:sz="0" w:space="0" w:color="auto"/>
        <w:right w:val="none" w:sz="0" w:space="0" w:color="auto"/>
      </w:divBdr>
    </w:div>
    <w:div w:id="1660231092">
      <w:bodyDiv w:val="1"/>
      <w:marLeft w:val="0"/>
      <w:marRight w:val="0"/>
      <w:marTop w:val="0"/>
      <w:marBottom w:val="0"/>
      <w:divBdr>
        <w:top w:val="none" w:sz="0" w:space="0" w:color="auto"/>
        <w:left w:val="none" w:sz="0" w:space="0" w:color="auto"/>
        <w:bottom w:val="none" w:sz="0" w:space="0" w:color="auto"/>
        <w:right w:val="none" w:sz="0" w:space="0" w:color="auto"/>
      </w:divBdr>
    </w:div>
    <w:div w:id="16953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otrevigianoserviz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62AF7-C8D7-45E9-95CC-0406D4DF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3243</Words>
  <Characters>20479</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Schievenin</Company>
  <LinksUpToDate>false</LinksUpToDate>
  <CharactersWithSpaces>23675</CharactersWithSpaces>
  <SharedDoc>false</SharedDoc>
  <HLinks>
    <vt:vector size="12" baseType="variant">
      <vt:variant>
        <vt:i4>393229</vt:i4>
      </vt:variant>
      <vt:variant>
        <vt:i4>3</vt:i4>
      </vt:variant>
      <vt:variant>
        <vt:i4>0</vt:i4>
      </vt:variant>
      <vt:variant>
        <vt:i4>5</vt:i4>
      </vt:variant>
      <vt:variant>
        <vt:lpwstr>http://www.altotrevigianoservizi.it/</vt:lpwstr>
      </vt:variant>
      <vt:variant>
        <vt:lpwstr/>
      </vt:variant>
      <vt:variant>
        <vt:i4>852067</vt:i4>
      </vt:variant>
      <vt:variant>
        <vt:i4>0</vt:i4>
      </vt:variant>
      <vt:variant>
        <vt:i4>0</vt:i4>
      </vt:variant>
      <vt:variant>
        <vt:i4>5</vt:i4>
      </vt:variant>
      <vt:variant>
        <vt:lpwstr>mailto:azienda@ats-pec.it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CONSORZIO SCHIEVENIN</dc:creator>
  <cp:keywords/>
  <cp:lastModifiedBy>Anna Zanatta</cp:lastModifiedBy>
  <cp:revision>10</cp:revision>
  <cp:lastPrinted>2022-06-29T14:39:00Z</cp:lastPrinted>
  <dcterms:created xsi:type="dcterms:W3CDTF">2022-10-27T08:37:00Z</dcterms:created>
  <dcterms:modified xsi:type="dcterms:W3CDTF">2023-10-20T11:21:00Z</dcterms:modified>
</cp:coreProperties>
</file>